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Sudan</w:t>
      </w:r>
      <w:r>
        <w:t xml:space="preserve"> </w:t>
      </w:r>
      <w:r>
        <w:t xml:space="preserve">Khartoum:</w:t>
      </w:r>
      <w:r>
        <w:t xml:space="preserve"> </w:t>
      </w:r>
      <w:r>
        <w:t xml:space="preserve">Navigating</w:t>
      </w:r>
      <w:r>
        <w:t xml:space="preserve"> </w:t>
      </w:r>
      <w:r>
        <w:t xml:space="preserve">Challenges</w:t>
      </w:r>
      <w:r>
        <w:t xml:space="preserve"> </w:t>
      </w:r>
      <w:r>
        <w:t xml:space="preserve">and</w:t>
      </w:r>
      <w:r>
        <w:t xml:space="preserve"> </w:t>
      </w:r>
      <w:r>
        <w:t xml:space="preserve">Opportunities</w:t>
      </w:r>
    </w:p>
    <w:bookmarkStart w:id="31" w:name="Xe89eba2c5bac26b6599acc4708a28f562237fc1"/>
    <w:p>
      <w:pPr>
        <w:pStyle w:val="Heading1"/>
      </w:pPr>
      <w:r>
        <w:t xml:space="preserve">The Role and Impact of the Academic Researcher in Sudan Khartoum: Navigating Challenges and Opportunities</w:t>
      </w:r>
    </w:p>
    <w:p>
      <w:pPr>
        <w:pStyle w:val="FirstParagraph"/>
      </w:pPr>
      <w:r>
        <w:rPr>
          <w:iCs/>
          <w:i/>
          <w:bCs/>
          <w:b/>
        </w:rPr>
        <w:t xml:space="preserve">Abstract:</w:t>
      </w:r>
      <w:r>
        <w:br/>
      </w:r>
      <w:r>
        <w:t xml:space="preserve">This paper examines the critical role of the Academic Researcher within the unique socio-political and educational landscape of Sudan Khartoum. As a developing nation facing complex post-conflict reconstruction efforts, infrastructure deficits, and economic instability, Sudan relies heavily on local scholarly contributions to drive innovation and policy formulation. This study analyzes how an Academic Researcher in this context must navigate resource limitations while leveraging the strategic advantages of being based in the capital city. It explores methodologies for sustainable research output, ethical considerations specific to the region’s demographic diversity, and strategies for international collaboration that do not compromise local ownership of data.</w:t>
      </w:r>
    </w:p>
    <w:bookmarkStart w:id="20" w:name="introduction"/>
    <w:p>
      <w:pPr>
        <w:pStyle w:val="Heading2"/>
      </w:pPr>
      <w:r>
        <w:t xml:space="preserve">1. Introduction</w:t>
      </w:r>
    </w:p>
    <w:p>
      <w:pPr>
        <w:pStyle w:val="FirstParagraph"/>
      </w:pPr>
      <w:r>
        <w:t xml:space="preserve">Sudan Khartoum stands as the intellectual and administrative heart of the Republic of Sudan. As a capital city, it hosts major institutions such as the University of Khartoum, which has historically served as a beacon for higher learning in North Africa and Northeast Africa. However, in recent years, this environment has undergone significant turbulence due to political shifts and economic sanctions. Within this context, the figure of the</w:t>
      </w:r>
      <w:r>
        <w:t xml:space="preserve"> </w:t>
      </w:r>
      <w:r>
        <w:rPr>
          <w:bCs/>
          <w:b/>
        </w:rPr>
        <w:t xml:space="preserve">Academic Researcher</w:t>
      </w:r>
      <w:r>
        <w:t xml:space="preserve"> </w:t>
      </w:r>
      <w:r>
        <w:t xml:space="preserve">emerges not merely as an educator but as a pivotal agent of change.</w:t>
      </w:r>
    </w:p>
    <w:p>
      <w:pPr>
        <w:pStyle w:val="BodyText"/>
      </w:pPr>
      <w:r>
        <w:t xml:space="preserve">The purpose of this document is to delineate the specific responsibilities, challenges, and strategic imperatives for an Academic Researcher operating in Sudan Khartoum. The discussion will focus on how local scholars can maintain academic rigor despite infrastructural constraints, how they can address local societal problems through empirical inquiry, and how they can integrate into the global knowledge economy without losing cultural relevance.</w:t>
      </w:r>
    </w:p>
    <w:bookmarkEnd w:id="20"/>
    <w:bookmarkStart w:id="23" w:name="Xf336d4fa87e87a6b3caa4a77f2b81fff2aed501"/>
    <w:p>
      <w:pPr>
        <w:pStyle w:val="Heading2"/>
      </w:pPr>
      <w:r>
        <w:t xml:space="preserve">2. The Contextual Landscape of Research in Sudan Khartoum</w:t>
      </w:r>
    </w:p>
    <w:p>
      <w:pPr>
        <w:pStyle w:val="FirstParagraph"/>
      </w:pPr>
      <w:r>
        <w:t xml:space="preserve">To understand the position of the Academic Researcher, one must first appreciate the specific environment of Sudan Khartoum. Unlike Western universities where research is often fully funded and supported by advanced digital infrastructure, researchers in this region operate under distinct constraints.</w:t>
      </w:r>
    </w:p>
    <w:bookmarkStart w:id="21" w:name="Xf5b910bfebb2dd20113efe823144d07a7b04ae2"/>
    <w:p>
      <w:pPr>
        <w:pStyle w:val="Heading3"/>
      </w:pPr>
      <w:r>
        <w:t xml:space="preserve">2.1 Infrastructural Constraints and Resource Management</w:t>
      </w:r>
    </w:p>
    <w:p>
      <w:pPr>
        <w:pStyle w:val="FirstParagraph"/>
      </w:pPr>
      <w:r>
        <w:t xml:space="preserve">The primary challenge for an Academic Researcher in Sudan Khartoum is the intermittent availability of electricity and internet connectivity. These physical limitations necessitate a shift toward low-bandwidth research methodologies and offline data preservation strategies. However, these challenges also foster resilience. Researchers in this region have developed innovative workarounds, such as utilizing mobile data networks during outages and establishing localized server clusters to ensure that academic work continues uninterrupted.</w:t>
      </w:r>
    </w:p>
    <w:bookmarkEnd w:id="21"/>
    <w:bookmarkStart w:id="22" w:name="the-socio-political-imperative"/>
    <w:p>
      <w:pPr>
        <w:pStyle w:val="Heading3"/>
      </w:pPr>
      <w:r>
        <w:t xml:space="preserve">2.2 The Socio-Political Imperative</w:t>
      </w:r>
    </w:p>
    <w:p>
      <w:pPr>
        <w:pStyle w:val="FirstParagraph"/>
      </w:pPr>
      <w:r>
        <w:t xml:space="preserve">Sudan has faced prolonged periods of political instability. For the Academic Researcher, this creates an urgent need for socially relevant research. Purely theoretical work, while valuable, is often insufficient to address immediate societal crises such as water scarcity in the Nile Basin, displacement due to conflict, and economic inflation. Therefore, the profile of an effective researcher in Sudan Khartoum must be interdisciplinary and solution-oriented.</w:t>
      </w:r>
    </w:p>
    <w:bookmarkEnd w:id="22"/>
    <w:bookmarkEnd w:id="23"/>
    <w:bookmarkStart w:id="24" w:name="X2b3f14788244515b75d85b26940abc3f3d745c1"/>
    <w:p>
      <w:pPr>
        <w:pStyle w:val="Heading2"/>
      </w:pPr>
      <w:r>
        <w:t xml:space="preserve">3. Methodological Adaptations for Local Relevance</w:t>
      </w:r>
    </w:p>
    <w:p>
      <w:pPr>
        <w:pStyle w:val="FirstParagraph"/>
      </w:pPr>
      <w:r>
        <w:t xml:space="preserve">An Academic Researcher working in this specific geographic location must adapt their methodological frameworks to fit the local realities. This involves both qualitative and quantitative adjustments.</w:t>
      </w:r>
    </w:p>
    <w:p>
      <w:pPr>
        <w:numPr>
          <w:ilvl w:val="0"/>
          <w:numId w:val="1001"/>
        </w:numPr>
        <w:pStyle w:val="Compact"/>
      </w:pPr>
      <w:r>
        <w:rPr>
          <w:bCs/>
          <w:b/>
        </w:rPr>
        <w:t xml:space="preserve">Mixed-Methods Approaches:</w:t>
      </w:r>
      <w:r>
        <w:t xml:space="preserve"> </w:t>
      </w:r>
      <w:r>
        <w:t xml:space="preserve">Given the complexity of social structures in Khartoum, relying solely on statistical data is often inadequate. Combining surveys with oral histories allows researchers to capture nuances that standard metrics might miss.</w:t>
      </w:r>
    </w:p>
    <w:p>
      <w:pPr>
        <w:numPr>
          <w:ilvl w:val="0"/>
          <w:numId w:val="1001"/>
        </w:numPr>
        <w:pStyle w:val="Compact"/>
      </w:pPr>
      <w:r>
        <w:rPr>
          <w:bCs/>
          <w:b/>
        </w:rPr>
        <w:t xml:space="preserve">Digital Ethnography:</w:t>
      </w:r>
      <w:r>
        <w:t xml:space="preserve"> </w:t>
      </w:r>
      <w:r>
        <w:t xml:space="preserve">With increasing mobile penetration in Sudan, digital ethnography offers a powerful tool for the Academic Researcher to study urban behavior and social movements without requiring extensive physical travel or resources.</w:t>
      </w:r>
    </w:p>
    <w:p>
      <w:pPr>
        <w:numPr>
          <w:ilvl w:val="0"/>
          <w:numId w:val="1001"/>
        </w:numPr>
        <w:pStyle w:val="Compact"/>
      </w:pPr>
      <w:r>
        <w:rPr>
          <w:bCs/>
          <w:b/>
        </w:rPr>
        <w:t xml:space="preserve">Ethical Considerations:</w:t>
      </w:r>
      <w:r>
        <w:t xml:space="preserve"> </w:t>
      </w:r>
      <w:r>
        <w:t xml:space="preserve">Researchers must exercise heightened ethical vigilance. In a politically sensitive environment, data collection can expose participants to risk. Anonymity and informed consent protocols must be robustly enforced.</w:t>
      </w:r>
    </w:p>
    <w:bookmarkEnd w:id="24"/>
    <w:bookmarkStart w:id="27" w:name="Xa71c56ec912398db59bf7ed952d41cda61e55c9"/>
    <w:p>
      <w:pPr>
        <w:pStyle w:val="Heading2"/>
      </w:pPr>
      <w:r>
        <w:t xml:space="preserve">4. Building International Bridges from Khartoum</w:t>
      </w:r>
    </w:p>
    <w:p>
      <w:pPr>
        <w:pStyle w:val="FirstParagraph"/>
      </w:pPr>
      <w:r>
        <w:t xml:space="preserve">A common critique of research in the Global South is "parasitic scholarship," where external researchers extract data without benefiting local communities. The modern Academic Researcher in Sudan Khartoum plays a crucial role in reversing this dynamic.</w:t>
      </w:r>
    </w:p>
    <w:bookmarkStart w:id="25" w:name="sovereignty-of-data"/>
    <w:p>
      <w:pPr>
        <w:pStyle w:val="Heading3"/>
      </w:pPr>
      <w:r>
        <w:t xml:space="preserve">4.1 Sovereignty of Data</w:t>
      </w:r>
    </w:p>
    <w:p>
      <w:pPr>
        <w:pStyle w:val="FirstParagraph"/>
      </w:pPr>
      <w:r>
        <w:t xml:space="preserve">The researcher must advocate for the ownership of intellectual property generated within Sudan’s borders. Collaborations with international universities should be structured so that data remains accessible to local policy-makers and institutions in Khartoum, ensuring that research outcomes directly inform local development strategies.</w:t>
      </w:r>
    </w:p>
    <w:bookmarkEnd w:id="25"/>
    <w:bookmarkStart w:id="26" w:name="capacity-building"/>
    <w:p>
      <w:pPr>
        <w:pStyle w:val="Heading3"/>
      </w:pPr>
      <w:r>
        <w:t xml:space="preserve">4.2 Capacity Building</w:t>
      </w:r>
    </w:p>
    <w:p>
      <w:pPr>
        <w:pStyle w:val="FirstParagraph"/>
      </w:pPr>
      <w:r>
        <w:t xml:space="preserve">Rather than relying on external experts for analysis, the Academic Researcher should focus on capacity building. This involves training graduate students at Sudanese universities in advanced statistical software and qualitative coding techniques. By empowering the next generation of scholars, the research ecosystem in Khartoum becomes more sustainable.</w:t>
      </w:r>
    </w:p>
    <w:bookmarkEnd w:id="26"/>
    <w:bookmarkEnd w:id="27"/>
    <w:bookmarkStart w:id="28" w:name="challenges-and-strategic-responses"/>
    <w:p>
      <w:pPr>
        <w:pStyle w:val="Heading2"/>
      </w:pPr>
      <w:r>
        <w:t xml:space="preserve">5. Challenges and Strategic Responses</w:t>
      </w:r>
    </w:p>
    <w:p>
      <w:pPr>
        <w:pStyle w:val="FirstParagraph"/>
      </w:pPr>
      <w:r>
        <w:t xml:space="preserve">The journey of an Academic Researcher is fraught with obstacles. However, recognizing these challenges allows for strategic planning.</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Challenge</w:t>
            </w:r>
          </w:p>
        </w:tc>
        <w:tc>
          <w:tcPr/>
          <w:p>
            <w:pPr>
              <w:pStyle w:val="Compact"/>
              <w:jc w:val="left"/>
            </w:pPr>
            <w:r>
              <w:t xml:space="preserve">Strategic Response for the Academic Researcher</w:t>
            </w:r>
          </w:p>
        </w:tc>
      </w:tr>
      <w:tr>
        <w:tc>
          <w:tcPr/>
          <w:p>
            <w:pPr>
              <w:pStyle w:val="Compact"/>
              <w:jc w:val="left"/>
            </w:pPr>
            <w:r>
              <w:t xml:space="preserve">Funding Shortages</w:t>
            </w:r>
          </w:p>
        </w:tc>
        <w:tc>
          <w:tcPr/>
          <w:p>
            <w:pPr>
              <w:pStyle w:val="Compact"/>
              <w:jc w:val="left"/>
            </w:pPr>
            <w:r>
              <w:t xml:space="preserve">Seek grants from international bodies specifically targeting African development; pursue public-private partnerships with local Sudanese industries.</w:t>
            </w:r>
          </w:p>
        </w:tc>
      </w:tr>
      <w:tr>
        <w:tc>
          <w:tcPr/>
          <w:p>
            <w:pPr>
              <w:pStyle w:val="Compact"/>
              <w:jc w:val="left"/>
            </w:pPr>
            <w:r>
              <w:t xml:space="preserve">Brain Drain</w:t>
            </w:r>
          </w:p>
        </w:tc>
        <w:tc>
          <w:tcPr/>
          <w:p>
            <w:pPr>
              <w:pStyle w:val="Compact"/>
              <w:jc w:val="left"/>
            </w:pPr>
            <w:r>
              <w:t xml:space="preserve">Create virtual academic communities that retain talent by offering remote collaboration opportunities and keeping researchers engaged with local institutions remotely.</w:t>
            </w:r>
          </w:p>
        </w:tc>
      </w:tr>
      <w:tr>
        <w:tc>
          <w:tcPr/>
          <w:p>
            <w:pPr>
              <w:pStyle w:val="Compact"/>
              <w:jc w:val="left"/>
            </w:pPr>
            <w:r>
              <w:t xml:space="preserve">Publication Barriers</w:t>
            </w:r>
          </w:p>
        </w:tc>
        <w:tc>
          <w:tcPr/>
          <w:p>
            <w:pPr>
              <w:pStyle w:val="Compact"/>
              <w:jc w:val="left"/>
            </w:pPr>
            <w:r>
              <w:t xml:space="preserve">Publish in open-access journals to ensure visibility despite subscription barriers; utilize pre-print servers like arXiv or SSRN to share findings quickly.</w:t>
            </w:r>
          </w:p>
        </w:tc>
      </w:tr>
    </w:tbl>
    <w:bookmarkEnd w:id="28"/>
    <w:bookmarkStart w:id="29" w:name="X9f927ed42af873885f9aa4475f59dbe8c8020c7"/>
    <w:p>
      <w:pPr>
        <w:pStyle w:val="Heading2"/>
      </w:pPr>
      <w:r>
        <w:t xml:space="preserve">6. The Future Trajectory of Research in Sudan Khartoum</w:t>
      </w:r>
    </w:p>
    <w:p>
      <w:pPr>
        <w:pStyle w:val="FirstParagraph"/>
      </w:pPr>
      <w:r>
        <w:t xml:space="preserve">The future of the Academic Researcher in this region lies in digital transformation and regional integration. As internet infrastructure improves across North Africa, Khartoum is poised to become a hub for digital humanities and data science research.</w:t>
      </w:r>
    </w:p>
    <w:p>
      <w:pPr>
        <w:pStyle w:val="BodyText"/>
      </w:pPr>
      <w:r>
        <w:t xml:space="preserve">Furthermore, the role of the researcher extends beyond university walls into civil society. In Sudan Khartoum, researchers are increasingly collaborating with NGOs and community leaders to provide evidence-based solutions for health care delivery, agricultural sustainability in flood-prone areas along the Blue and White Niles, and educational reform.</w:t>
      </w:r>
    </w:p>
    <w:bookmarkEnd w:id="29"/>
    <w:bookmarkStart w:id="30" w:name="conclusion"/>
    <w:p>
      <w:pPr>
        <w:pStyle w:val="Heading2"/>
      </w:pPr>
      <w:r>
        <w:t xml:space="preserve">7. Conclusion</w:t>
      </w:r>
    </w:p>
    <w:p>
      <w:pPr>
        <w:pStyle w:val="FirstParagraph"/>
      </w:pPr>
      <w:r>
        <w:t xml:space="preserve">The Academic Researcher in Sudan Khartoum operates at the intersection of tradition and modernity, facing unique structural hurdles while holding immense potential for societal impact. This document has highlighted that success in this environment requires not only intellectual rigor but also adaptability, ethical sensitivity, and a commitment to local capacity building.</w:t>
      </w:r>
    </w:p>
    <w:p>
      <w:pPr>
        <w:pStyle w:val="BodyText"/>
      </w:pPr>
      <w:r>
        <w:t xml:space="preserve">By embracing localized methodologies and fostering equitable international partnerships, researchers in Khartoum can ensure that academic inquiry serves as a catalyst for national development. The narrative of Sudanese academia must shift from one of mere survival to one of strategic innovation. Ultimately, the strength of the research ecosystem in Sudan depends on recognizing and supporting the diverse, resilient scholars who operate within this complex dynamic.</w:t>
      </w:r>
    </w:p>
    <w:p>
      <w:r>
        <w:pict>
          <v:rect style="width:0;height:1.5pt" o:hralign="center" o:hrstd="t" o:hr="t"/>
        </w:pict>
      </w:r>
    </w:p>
    <w:p>
      <w:pPr>
        <w:pStyle w:val="FirstParagraph"/>
      </w:pPr>
      <w:r>
        <w:rPr>
          <w:bCs/>
          <w:b/>
        </w:rPr>
        <w:t xml:space="preserve">Note:</w:t>
      </w:r>
      <w:r>
        <w:t xml:space="preserve"> </w:t>
      </w:r>
      <w:r>
        <w:t xml:space="preserve">This paper serves as a foundational framework for understanding the specific operational context of academic research in Sudan Khartoum. It is intended for use by university administrators, policy-makers, and researchers seeking to optimize their output within this unique geographic and political environment.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Academic Researcher in Sudan Khartoum: Navigating Challenges and Opportunities</dc:title>
  <dc:creator/>
  <dc:language>en</dc:language>
  <cp:keywords/>
  <dcterms:created xsi:type="dcterms:W3CDTF">2026-07-29T15:10:06Z</dcterms:created>
  <dcterms:modified xsi:type="dcterms:W3CDTF">2026-07-29T15:10:06Z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