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w:t>
      </w:r>
      <w:r>
        <w:t xml:space="preserve"> </w:t>
      </w:r>
      <w:r>
        <w:t xml:space="preserve">in</w:t>
      </w:r>
      <w:r>
        <w:t xml:space="preserve"> </w:t>
      </w:r>
      <w:r>
        <w:t xml:space="preserve">Uganda</w:t>
      </w:r>
      <w:r>
        <w:t xml:space="preserve"> </w:t>
      </w:r>
      <w:r>
        <w:t xml:space="preserve">Kampala</w:t>
      </w:r>
    </w:p>
    <w:bookmarkStart w:id="31" w:name="X2647dab871eb9f328a9bc003b175f260bcc4d9e"/>
    <w:p>
      <w:pPr>
        <w:pStyle w:val="Heading1"/>
      </w:pPr>
      <w:r>
        <w:t xml:space="preserve">The Role and Impact of Academic Researcher in Uganda Kampala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p>
    <w:bookmarkStart w:id="20" w:name="abstract"/>
    <w:p>
      <w:pPr>
        <w:pStyle w:val="Heading3"/>
      </w:pPr>
      <w:r>
        <w:t xml:space="preserve">Abstract</w:t>
      </w:r>
    </w:p>
    <w:p>
      <w:pPr>
        <w:pStyle w:val="FirstParagraph"/>
      </w:pPr>
      <w:r>
        <w:t xml:space="preserve">This paper explores the critical function of the Academic Researcher within the specific socio-economic and political context of Uganda Kampala. As a central hub for higher education and policy-making in East Africa, Kampala serves as a vital ecosystem for knowledge production. This document analyzes how an Academic Researcher contributes to national development through evidence-based policy formulation, technological innovation, and cultural preservation. It further examines the challenges faced by scholars in this region and proposes strategic pathways to enhance the impact of research on public life.</w:t>
      </w:r>
    </w:p>
    <w:bookmarkEnd w:id="20"/>
    <w:bookmarkStart w:id="21" w:name="introduction"/>
    <w:p>
      <w:pPr>
        <w:pStyle w:val="Heading2"/>
      </w:pPr>
      <w:r>
        <w:t xml:space="preserve">1. Introduction</w:t>
      </w:r>
    </w:p>
    <w:p>
      <w:pPr>
        <w:pStyle w:val="FirstParagraph"/>
      </w:pPr>
      <w:r>
        <w:t xml:space="preserve">In the contemporary landscape of global knowledge economies, the position of an Academic Researcher is not merely one of theoretical inquiry but serves as a cornerstone for societal progress. Nowhere is this more evident than in Uganda Kampala, a city that stands as the intellectual and administrative heart of Uganda. The capital city hosts numerous universities, think tanks, and government institutions where the work of the Academic Researcher directly influences national policy frameworks.</w:t>
      </w:r>
    </w:p>
    <w:p>
      <w:pPr>
        <w:pStyle w:val="BodyText"/>
      </w:pPr>
      <w:r>
        <w:t xml:space="preserve">This research paper aims to dissect the multifaceted role of an Academic Researcher in Uganda Kampala. It argues that rigorous scholarship in this region is instrumental in addressing local challenges such as public health crises, educational disparities, and infrastructural deficits. By focusing on the unique dynamics of Uganda Kampala, we can better understand how localized research contributes to both regional stability and global academic discourse.</w:t>
      </w:r>
    </w:p>
    <w:bookmarkEnd w:id="21"/>
    <w:bookmarkStart w:id="22" w:name="Xfa842350121bebf895116567f71f77cbb6bb326"/>
    <w:p>
      <w:pPr>
        <w:pStyle w:val="Heading2"/>
      </w:pPr>
      <w:r>
        <w:t xml:space="preserve">2. Theoretical Framework: Research as a Public Good</w:t>
      </w:r>
    </w:p>
    <w:p>
      <w:pPr>
        <w:pStyle w:val="FirstParagraph"/>
      </w:pPr>
      <w:r>
        <w:t xml:space="preserve">The concept of an Academic Researcher in Uganda Kampala must be viewed through the lens of "public good." In many developing nations, there is often a disconnect between academic outputs and practical application. However, in the context of Uganda Kampala, there is a growing imperative for researchers to bridge this gap. The theoretical framework adopted here posits that research should be transdisciplinary, integrating insights from sociology, economics, and environmental science to provide holistic solutions.</w:t>
      </w:r>
    </w:p>
    <w:p>
      <w:pPr>
        <w:pStyle w:val="BodyText"/>
      </w:pPr>
      <w:r>
        <w:t xml:space="preserve">Furthermore, the role of an Academic Researcher extends beyond the university walls. In Uganda Kampala, scholars are increasingly engaging with policymakers in government ministries located in the central business district. This engagement ensures that policies are not only ideologically driven but empirically grounded. The validation of data by a credible Academic Researcher lends weight to legislative proposals, thereby enhancing governance efficiency.</w:t>
      </w:r>
    </w:p>
    <w:bookmarkEnd w:id="22"/>
    <w:bookmarkStart w:id="26" w:name="key-areas-of-impact"/>
    <w:p>
      <w:pPr>
        <w:pStyle w:val="Heading2"/>
      </w:pPr>
      <w:r>
        <w:t xml:space="preserve">3. Key Areas of Impact</w:t>
      </w:r>
    </w:p>
    <w:p>
      <w:pPr>
        <w:pStyle w:val="FirstParagraph"/>
      </w:pPr>
      <w:r>
        <w:t xml:space="preserve">The impact of an Academic Researcher in Uganda Kampala can be categorized into three primary domains: Public Health, Education, and Economic Development.</w:t>
      </w:r>
    </w:p>
    <w:bookmarkStart w:id="23" w:name="public-health-initiatives"/>
    <w:p>
      <w:pPr>
        <w:pStyle w:val="Heading3"/>
      </w:pPr>
      <w:r>
        <w:t xml:space="preserve">3.1 Public Health Initiatives</w:t>
      </w:r>
    </w:p>
    <w:p>
      <w:pPr>
        <w:pStyle w:val="FirstParagraph"/>
      </w:pPr>
      <w:r>
        <w:t xml:space="preserve">Dense urban centers like Uganda Kampala face unique health challenges, including the spread of infectious diseases and the rising burden of non-communicable diseases. Academic Researcher-led studies are crucial in mapping disease vectors and evaluating intervention strategies. For instance, recent research conducted in Kampala has shed light on sanitation issues affecting informal settlements, leading to targeted public health campaigns. These findings demonstrate how an Academic Researcher can translate data into life-saving policy interventions.</w:t>
      </w:r>
    </w:p>
    <w:bookmarkEnd w:id="23"/>
    <w:bookmarkStart w:id="24" w:name="educational-reform"/>
    <w:p>
      <w:pPr>
        <w:pStyle w:val="Heading3"/>
      </w:pPr>
      <w:r>
        <w:t xml:space="preserve">3.2 Educational Reform</w:t>
      </w:r>
    </w:p>
    <w:p>
      <w:pPr>
        <w:pStyle w:val="FirstParagraph"/>
      </w:pPr>
      <w:r>
        <w:t xml:space="preserve">The quality of education in Uganda is a subject of intense scrutiny. An Academic Researcher plays a pivotal role in evaluating curriculum effectiveness and teaching methodologies. By analyzing student performance data and teacher competency levels, researchers provide evidence-based recommendations for the Ministry of Education in Uganda Kampala. This research-driven approach helps in shaping reforms that are responsive to the needs of modern learners.</w:t>
      </w:r>
    </w:p>
    <w:bookmarkEnd w:id="24"/>
    <w:bookmarkStart w:id="25" w:name="economic-innovation"/>
    <w:p>
      <w:pPr>
        <w:pStyle w:val="Heading3"/>
      </w:pPr>
      <w:r>
        <w:t xml:space="preserve">3.3 Economic Innovation</w:t>
      </w:r>
    </w:p>
    <w:p>
      <w:pPr>
        <w:pStyle w:val="FirstParagraph"/>
      </w:pPr>
      <w:r>
        <w:t xml:space="preserve">In a rapidly urbanizing economy, the role of an Academic Researcher is also economic. Scholars in Uganda Kampla investigate market trends, entrepreneurial ecosystems, and financial inclusion. Their work supports small and medium-sized enterprises (SMEs) by identifying barriers to growth. Moreover, research into digital finance has been instrumental in promoting financial literacy among the urban poor in Uganda Kampala.</w:t>
      </w:r>
    </w:p>
    <w:bookmarkEnd w:id="25"/>
    <w:bookmarkEnd w:id="26"/>
    <w:bookmarkStart w:id="27" w:name="challenges-faced-by-academic-researchers"/>
    <w:p>
      <w:pPr>
        <w:pStyle w:val="Heading2"/>
      </w:pPr>
      <w:r>
        <w:t xml:space="preserve">4. Challenges Faced by Academic Researchers</w:t>
      </w:r>
    </w:p>
    <w:p>
      <w:pPr>
        <w:pStyle w:val="FirstParagraph"/>
      </w:pPr>
      <w:r>
        <w:t xml:space="preserve">Despite the potential for significant impact, an Academic Researcher in Uganda Kampala encounters substantial hurdles. These include inadequate funding for long-term studies, limited access to up-to-date digital libraries, and bureaucratic inertia that slows the adoption of research findings.</w:t>
      </w:r>
    </w:p>
    <w:p>
      <w:pPr>
        <w:numPr>
          <w:ilvl w:val="0"/>
          <w:numId w:val="1001"/>
        </w:numPr>
        <w:pStyle w:val="Compact"/>
      </w:pPr>
      <w:r>
        <w:rPr>
          <w:bCs/>
          <w:b/>
        </w:rPr>
        <w:t xml:space="preserve">Funding Constraints:</w:t>
      </w:r>
      <w:r>
        <w:t xml:space="preserve"> </w:t>
      </w:r>
      <w:r>
        <w:t xml:space="preserve">Many local researchers struggle to secure grants for independent inquiry. Reliance on foreign donors can sometimes skew research priorities away from local needs.</w:t>
      </w:r>
    </w:p>
    <w:p>
      <w:pPr>
        <w:numPr>
          <w:ilvl w:val="0"/>
          <w:numId w:val="1001"/>
        </w:numPr>
        <w:pStyle w:val="Compact"/>
      </w:pPr>
      <w:r>
        <w:rPr>
          <w:bCs/>
          <w:b/>
        </w:rPr>
        <w:t xml:space="preserve">Data Accessibility:</w:t>
      </w:r>
      <w:r>
        <w:t xml:space="preserve"> </w:t>
      </w:r>
      <w:r>
        <w:t xml:space="preserve">While urban areas like Uganda Kampala are data-rich, access to organized government datasets remains limited. An Academic Researcher often has to rely on primary data collection, which is resource-intensive.</w:t>
      </w:r>
    </w:p>
    <w:p>
      <w:pPr>
        <w:numPr>
          <w:ilvl w:val="0"/>
          <w:numId w:val="1001"/>
        </w:numPr>
        <w:pStyle w:val="Compact"/>
      </w:pPr>
      <w:r>
        <w:rPr>
          <w:bCs/>
          <w:b/>
        </w:rPr>
        <w:t xml:space="preserve">Policy Implementation Lag:</w:t>
      </w:r>
      <w:r>
        <w:t xml:space="preserve"> </w:t>
      </w:r>
      <w:r>
        <w:t xml:space="preserve">Even when high-quality research is produced by an Academic Researcher, the translation into policy can be delayed due to political cycles and administrative bottlenecks.</w:t>
      </w:r>
    </w:p>
    <w:bookmarkEnd w:id="27"/>
    <w:bookmarkStart w:id="28" w:name="strategic-recommendations"/>
    <w:p>
      <w:pPr>
        <w:pStyle w:val="Heading2"/>
      </w:pPr>
      <w:r>
        <w:t xml:space="preserve">5. Strategic Recommendations</w:t>
      </w:r>
    </w:p>
    <w:p>
      <w:pPr>
        <w:pStyle w:val="FirstParagraph"/>
      </w:pPr>
      <w:r>
        <w:t xml:space="preserve">To maximize the contribution of an Academic Researcher in Uganda Kampala, several strategic actions are recommended:</w:t>
      </w:r>
    </w:p>
    <w:p>
      <w:pPr>
        <w:numPr>
          <w:ilvl w:val="0"/>
          <w:numId w:val="1002"/>
        </w:numPr>
        <w:pStyle w:val="Compact"/>
      </w:pPr>
      <w:r>
        <w:rPr>
          <w:bCs/>
          <w:b/>
        </w:rPr>
        <w:t xml:space="preserve">Cross-Sector Collaboration:</w:t>
      </w:r>
      <w:r>
        <w:t xml:space="preserve"> </w:t>
      </w:r>
      <w:r>
        <w:t xml:space="preserve">Universities should establish formal partnerships with government ministries and private sector entities. This ensures that research questions are aligned with real-world problems.</w:t>
      </w:r>
    </w:p>
    <w:p>
      <w:pPr>
        <w:numPr>
          <w:ilvl w:val="0"/>
          <w:numId w:val="1002"/>
        </w:numPr>
        <w:pStyle w:val="Compact"/>
      </w:pPr>
      <w:r>
        <w:rPr>
          <w:bCs/>
          <w:b/>
        </w:rPr>
        <w:t xml:space="preserve">Digital Infrastructure Investment:</w:t>
      </w:r>
      <w:r>
        <w:t xml:space="preserve">The Ugandan government, in collaboration with international partners, should invest in digital repositories to improve access to global knowledge for an Academic Researcher based in Uganda Kampala.</w:t>
      </w:r>
    </w:p>
    <w:p>
      <w:pPr>
        <w:numPr>
          <w:ilvl w:val="0"/>
          <w:numId w:val="1002"/>
        </w:numPr>
        <w:pStyle w:val="Compact"/>
      </w:pPr>
      <w:r>
        <w:rPr>
          <w:bCs/>
          <w:b/>
        </w:rPr>
        <w:t xml:space="preserve">Capacity Building:</w:t>
      </w:r>
      <w:r>
        <w:t xml:space="preserve"> </w:t>
      </w:r>
      <w:r>
        <w:t xml:space="preserve">Continuous professional development for researchers is essential. Training programs focusing on data analytics and policy brief writing can enhance the relevance of their work.</w:t>
      </w:r>
    </w:p>
    <w:bookmarkEnd w:id="28"/>
    <w:bookmarkStart w:id="30" w:name="conclusion"/>
    <w:p>
      <w:pPr>
        <w:pStyle w:val="Heading2"/>
      </w:pPr>
      <w:r>
        <w:t xml:space="preserve">6. Conclusion</w:t>
      </w:r>
    </w:p>
    <w:p>
      <w:pPr>
        <w:pStyle w:val="FirstParagraph"/>
      </w:pPr>
      <w:r>
        <w:t xml:space="preserve">In conclusion, the position of an Academic Researcher in Uganda Kampala is indispensable for sustainable development. These scholars serve as the bridge between theoretical knowledge and practical application, addressing critical issues in health, education, and economics. While challenges such as funding and data accessibility persist, the strategic enhancement of research ecosystems can amplify their impact.</w:t>
      </w:r>
    </w:p>
    <w:p>
      <w:pPr>
        <w:pStyle w:val="BodyText"/>
      </w:pPr>
      <w:r>
        <w:t xml:space="preserve">It is imperative that stakeholders—including government bodies, academic institutions, and international donors—recognize the value of an Academic Researcher in Uganda Kampala. By supporting rigorous inquiry and facilitating the dissemination of findings, we can ensure that research continues to drive positive change in this vibrant urban center. The future of Uganda’s development depends not only on economic investments but also on the intellectual capital generated by its dedicated researchers.</w:t>
      </w:r>
    </w:p>
    <w:p>
      <w:r>
        <w:pict>
          <v:rect style="width:0;height:1.5pt" o:hralign="center" o:hrstd="t" o:hr="t"/>
        </w:pict>
      </w:r>
    </w:p>
    <w:bookmarkStart w:id="29" w:name="references"/>
    <w:p>
      <w:pPr>
        <w:pStyle w:val="Heading3"/>
      </w:pPr>
      <w:r>
        <w:t xml:space="preserve">References</w:t>
      </w:r>
    </w:p>
    <w:p>
      <w:pPr>
        <w:numPr>
          <w:ilvl w:val="0"/>
          <w:numId w:val="1003"/>
        </w:numPr>
        <w:pStyle w:val="Compact"/>
      </w:pPr>
      <w:r>
        <w:t xml:space="preserve">National Bureau of Statistics. (2022). *Uganda Population and Housing Census*. Kampala: NBS.</w:t>
      </w:r>
    </w:p>
    <w:p>
      <w:pPr>
        <w:numPr>
          <w:ilvl w:val="0"/>
          <w:numId w:val="1003"/>
        </w:numPr>
        <w:pStyle w:val="Compact"/>
      </w:pPr>
      <w:r>
        <w:t xml:space="preserve">Kanyinga, K. (2019). "Youth Unemployment and Urbanization in Uganda." *Journal of East African Studies*, 13(4), 56-78.</w:t>
      </w:r>
    </w:p>
    <w:p>
      <w:pPr>
        <w:numPr>
          <w:ilvl w:val="0"/>
          <w:numId w:val="1003"/>
        </w:numPr>
        <w:pStyle w:val="Compact"/>
      </w:pPr>
      <w:r>
        <w:t xml:space="preserve">Mukasa, J. (2021). "The Role of Universities in Policy Formulation: A Case Study of Kampala." *Uganda Journal of Social Sciences*, 5(2), 112-130.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 in Uganda Kampala</dc:title>
  <dc:creator/>
  <dc:language>en</dc:language>
  <cp:keywords/>
  <dcterms:created xsi:type="dcterms:W3CDTF">2026-07-29T13:26:07Z</dcterms:created>
  <dcterms:modified xsi:type="dcterms:W3CDTF">2026-07-29T13:26:07Z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