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6" w:name="Xbee00576e00bdd23afab3622a5f050743a99cce"/>
    <w:p>
      <w:pPr>
        <w:pStyle w:val="Heading1"/>
      </w:pPr>
      <w:r>
        <w:t xml:space="preserve">The Role and Impact of the Academic Researcher in United Kingdom Manchester</w:t>
      </w:r>
    </w:p>
    <w:p>
      <w:pPr>
        <w:pStyle w:val="FirstParagraph"/>
      </w:pPr>
      <w:r>
        <w:rPr>
          <w:bCs/>
          <w:b/>
        </w:rPr>
        <w:t xml:space="preserve">Abstract:</w:t>
      </w:r>
      <w:r>
        <w:br/>
      </w:r>
      <w:r>
        <w:t xml:space="preserve">This paper examines the critical function of the Academic Researcher within the vibrant scholarly ecosystem of United Kingdom Manchester. As a global hub for innovation, education, and industry collaboration, Manchester provides a unique context in which researchers operate. This document explores the methodologies employed by these scholars, their contributions to local economic development and societal well-being, and the challenges they face in maintaining high standards of academic integrity while addressing real-world problems.</w:t>
      </w:r>
    </w:p>
    <w:bookmarkStart w:id="20" w:name="introduction"/>
    <w:p>
      <w:pPr>
        <w:pStyle w:val="Heading2"/>
      </w:pPr>
      <w:r>
        <w:t xml:space="preserve">1. Introduction</w:t>
      </w:r>
    </w:p>
    <w:p>
      <w:pPr>
        <w:pStyle w:val="FirstParagraph"/>
      </w:pPr>
      <w:r>
        <w:t xml:space="preserve">In the modern landscape of higher education, the figure of the Academic Researcher is paramount to progress. Nowhere is this more evident than in United Kingdom Manchester, a city renowned for its Industrial Heritage and its contemporary status as a leading center for science, technology, and humanities. The dynamic interplay between traditional scholarly inquiry and applied innovation defines the role of the researcher in this region. This paper aims to elucidate how Academic Researchers in United Kingdom Manchester navigate their professional responsibilities to drive forward knowledge creation that is both theoretically robust and practically significant.</w:t>
      </w:r>
    </w:p>
    <w:p>
      <w:pPr>
        <w:pStyle w:val="BodyText"/>
      </w:pPr>
      <w:r>
        <w:t xml:space="preserve">The city’s academic institutions, most notably the University of Manchester and Manchester Metropolitan University, serve as engines of intellectual capital. Within these walls, the Academic Researcher is not merely a teacher but a pioneer. They are tasked with pushing the boundaries of human understanding while simultaneously engaging with communities in United Kingdom Manchester to ensure that their findings have tangible impacts on society.</w:t>
      </w:r>
    </w:p>
    <w:bookmarkEnd w:id="20"/>
    <w:bookmarkStart w:id="21" w:name="X8ca53382123e3a0e85cb8395c3a9d73158d3bff"/>
    <w:p>
      <w:pPr>
        <w:pStyle w:val="Heading2"/>
      </w:pPr>
      <w:r>
        <w:t xml:space="preserve">2. The Methodological Framework of Manchester-based Researchers</w:t>
      </w:r>
    </w:p>
    <w:p>
      <w:pPr>
        <w:pStyle w:val="FirstParagraph"/>
      </w:pPr>
      <w:r>
        <w:t xml:space="preserve">The work of an Academic Researcher is defined by rigorous methodological frameworks. In United Kingdom Manchester, researchers are expected to adhere to the highest standards of scientific and ethical integrity. Whether conducting quantitative analyses in the fields of physics and engineering or qualitative studies in sociology and history, these scholars employ systematic approaches to gather data.</w:t>
      </w:r>
    </w:p>
    <w:p>
      <w:pPr>
        <w:pStyle w:val="BodyText"/>
      </w:pPr>
      <w:r>
        <w:t xml:space="preserve">A distinct feature of research in United Kingdom Manchester is the emphasis on interdisciplinary collaboration. The city’s academic culture encourages researchers to cross disciplinary boundaries. For instance, climate change research often involves geographers working with computer scientists and policy experts. This collaborative approach allows Academic Researchers to tackle complex problems that cannot be solved within a single discipline, reflecting the multifaceted nature of contemporary challenges.</w:t>
      </w:r>
    </w:p>
    <w:bookmarkEnd w:id="21"/>
    <w:bookmarkStart w:id="22" w:name="contributions-to-regional-development"/>
    <w:p>
      <w:pPr>
        <w:pStyle w:val="Heading2"/>
      </w:pPr>
      <w:r>
        <w:t xml:space="preserve">3. Contributions to Regional Development</w:t>
      </w:r>
    </w:p>
    <w:p>
      <w:pPr>
        <w:pStyle w:val="FirstParagraph"/>
      </w:pPr>
      <w:r>
        <w:t xml:space="preserve">The impact of Academic Researchers extends far beyond the university campus. In United Kingdom Manchester, there is a strong emphasis on "knowledge exchange." This concept refers to the transfer of research findings from academia to industry and public sectors. Researchers actively engage with local businesses in the Northern Quarter and other industrial hubs, providing expertise that drives innovation.</w:t>
      </w:r>
    </w:p>
    <w:p>
      <w:pPr>
        <w:pStyle w:val="BodyText"/>
      </w:pPr>
      <w:r>
        <w:t xml:space="preserve">For example, advancements in medical research conducted by scholars in United Kingdom Manchester have directly influenced healthcare practices across the North West region. The development of new treatments for rare diseases or improvements in diagnostic technologies are often initiated by Academic Researchers who identify local health disparities and work to resolve them through evidence-based solutions. This symbiotic relationship between the university and the city enhances Manchester’s reputation as a city of learning while improving the quality of life for its residents.</w:t>
      </w:r>
    </w:p>
    <w:bookmarkEnd w:id="22"/>
    <w:bookmarkStart w:id="23" w:name="challenges-faced-by-academic-researchers"/>
    <w:p>
      <w:pPr>
        <w:pStyle w:val="Heading2"/>
      </w:pPr>
      <w:r>
        <w:t xml:space="preserve">4. Challenges Faced by Academic Researchers</w:t>
      </w:r>
    </w:p>
    <w:p>
      <w:pPr>
        <w:pStyle w:val="FirstParagraph"/>
      </w:pPr>
      <w:r>
        <w:t xml:space="preserve">Despite its strengths, the role of an Academic Researcher in United Kingdom Manchester is not without significant challenges. The competitive landscape for research funding is increasingly intense. Scholars must constantly secure grants from bodies such as UK Research and Innovation (UKRI) to sustain their projects. This pressure can sometimes lead to a focus on short-term deliverables rather than long-term, exploratory research.</w:t>
      </w:r>
    </w:p>
    <w:p>
      <w:pPr>
        <w:pStyle w:val="BodyText"/>
      </w:pPr>
      <w:r>
        <w:t xml:space="preserve">Furthermore, the rapid pace of technological change requires Academic Researchers to continuously upskill. Those working in digital humanities or data science must stay abreast of new tools and methodologies to remain relevant. Additionally, there is an ongoing need to ensure inclusivity within the research process. Researchers in United Kingdom Manchester are increasingly called upon to diversify their teams and ensure that their work reflects the diverse demographic makeup of the city they serve.</w:t>
      </w:r>
    </w:p>
    <w:bookmarkEnd w:id="23"/>
    <w:bookmarkStart w:id="24" w:name="X87eebbb5249772cbc13887683f997616ced0b09"/>
    <w:p>
      <w:pPr>
        <w:pStyle w:val="Heading2"/>
      </w:pPr>
      <w:r>
        <w:t xml:space="preserve">5. The Future of Research in United Kingdom Manchester</w:t>
      </w:r>
    </w:p>
    <w:p>
      <w:pPr>
        <w:pStyle w:val="FirstParagraph"/>
      </w:pPr>
      <w:r>
        <w:t xml:space="preserve">Looking ahead, the trajectory for Academic Researchers in United Kingdom Manchester points toward greater integration with global networks. While maintaining a strong local focus, researchers are expanding their collaborations internationally. This global perspective enriches the academic discourse and allows for comparative studies that benefit both local and international contexts.</w:t>
      </w:r>
    </w:p>
    <w:p>
      <w:pPr>
        <w:pStyle w:val="BodyText"/>
      </w:pPr>
      <w:r>
        <w:t xml:space="preserve">The commitment to sustainability is also shaping the future of research in this region. Academic Researchers are at the forefront of developing green technologies and sustainable urban planning models specifically tailored for Manchester’s infrastructure. As climate urgency grows, these scholars will play a pivotal role in guiding policy decisions that protect the environment while fostering economic growth.</w:t>
      </w:r>
    </w:p>
    <w:bookmarkEnd w:id="24"/>
    <w:bookmarkStart w:id="25" w:name="conclusion"/>
    <w:p>
      <w:pPr>
        <w:pStyle w:val="Heading2"/>
      </w:pPr>
      <w:r>
        <w:t xml:space="preserve">6. Conclusion</w:t>
      </w:r>
    </w:p>
    <w:p>
      <w:pPr>
        <w:pStyle w:val="FirstParagraph"/>
      </w:pPr>
      <w:r>
        <w:t xml:space="preserve">In conclusion, the Academic Researcher is an indispensable asset to United Kingdom Manchester. Their work bridges the gap between theory and practice, driving innovation and improving societal outcomes. By adhering to rigorous academic standards while engaging deeply with local communities, these researchers ensure that Manchester remains a beacon of intellectual excellence.</w:t>
      </w:r>
    </w:p>
    <w:p>
      <w:pPr>
        <w:pStyle w:val="BodyText"/>
      </w:pPr>
      <w:r>
        <w:t xml:space="preserve">The challenges they face—ranging from funding pressures to the need for interdisciplinary integration—are met with resilience and creativity. As United Kingdom Manchester continues to evolve as a global city, the role of the Academic Researcher will only become more central. Their contributions underscore the importance of higher education not just as a place of learning, but as a vital engine for social and economic progress.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United Kingdom Manchester</dc:title>
  <dc:creator/>
  <dc:language>en</dc:language>
  <cp:keywords/>
  <dcterms:created xsi:type="dcterms:W3CDTF">2026-07-29T18:41:36Z</dcterms:created>
  <dcterms:modified xsi:type="dcterms:W3CDTF">2026-07-29T18:41:36Z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