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Context</w:t>
      </w:r>
    </w:p>
    <w:bookmarkStart w:id="25" w:name="X39b3e49fbec0c03a25ff9bd5dcdfa5610b31954"/>
    <w:p>
      <w:pPr>
        <w:pStyle w:val="Heading1"/>
      </w:pPr>
      <w:r>
        <w:t xml:space="preserve">The Role and Impact of an Academic Researcher in the United States Miami Context</w:t>
      </w:r>
    </w:p>
    <w:p>
      <w:pPr>
        <w:pStyle w:val="FirstParagraph"/>
      </w:pPr>
      <w:r>
        <w:rPr>
          <w:bCs/>
          <w:b/>
        </w:rPr>
        <w:t xml:space="preserve">Abstract</w:t>
      </w:r>
    </w:p>
    <w:p>
      <w:pPr>
        <w:pStyle w:val="BodyText"/>
      </w:pPr>
      <w:r>
        <w:t xml:space="preserve">This research paper examines the multifaceted role of an Academic Researcher within the unique socio-economic and environmental landscape of United States Miami. By analyzing interdisciplinary approaches, climate resilience studies, and economic development strategies, this document highlights how scholarly inquiry drives policy and innovation in one of Florida’s most critical metropolitan areas. The study underscores the necessity for rigorous academic engagement to address the specific challenges faced by coastal urban centers in a warming world.</w:t>
      </w:r>
    </w:p>
    <w:bookmarkStart w:id="20" w:name="introduction"/>
    <w:p>
      <w:pPr>
        <w:pStyle w:val="Heading2"/>
      </w:pPr>
      <w:r>
        <w:t xml:space="preserve">Introduction</w:t>
      </w:r>
    </w:p>
    <w:p>
      <w:pPr>
        <w:pStyle w:val="FirstParagraph"/>
      </w:pPr>
      <w:r>
        <w:t xml:space="preserve">In the contemporary era of higher education and scientific inquiry, the position of an Academic Researcher is not merely one of observing phenomena but of actively shaping societal outcomes. Nowhere is this more evident than in United States Miami, a city that serves as a global laboratory for studying the intersection of rapid urbanization, climate change, and cultural diversity. As a major hub in Southeast Florida, Miami faces distinct challenges regarding sea-level rise, infrastructure sustainability, and economic volatility. Consequently, the mandate of an Academic Researcher in this region extends beyond theoretical exploration; it requires practical application aimed at mitigating risks and fostering resilient communities.</w:t>
      </w:r>
    </w:p>
    <w:p>
      <w:pPr>
        <w:pStyle w:val="BodyText"/>
      </w:pPr>
      <w:r>
        <w:t xml:space="preserve">The significance of the Academic Researcher role in United States Miami cannot be overstated. These scholars operate at the nexus of public policy, environmental science, sociology, and economics. Their work provides the empirical foundation necessary for local governments to make informed decisions about zoning laws, insurance regulations, and public health initiatives. Furthermore, as a gateway between North America and Latin America/Caribbean regions, Miami presents a unique sociological landscape that demands nuanced academic investigation into migration patterns, bilingual education models, and cross-cultural economic interactions.</w:t>
      </w:r>
    </w:p>
    <w:bookmarkEnd w:id="20"/>
    <w:bookmarkStart w:id="21" w:name="X9cf6e59de55ebe4bf189d35a0870663bb8a0052"/>
    <w:p>
      <w:pPr>
        <w:pStyle w:val="Heading2"/>
      </w:pPr>
      <w:r>
        <w:t xml:space="preserve">Climate Resilience and Environmental Studies</w:t>
      </w:r>
    </w:p>
    <w:p>
      <w:pPr>
        <w:pStyle w:val="FirstParagraph"/>
      </w:pPr>
      <w:r>
        <w:t xml:space="preserve">The most pressing issue facing United States Miami today is the threat of climate change. For an Academic Researcher specializing in environmental science or marine biology, the primary focus often involves studying ocean acidification, coral reef degradation, and storm surge dynamics. Miami’s geography makes it exceptionally vulnerable to rising sea levels, with projections suggesting significant portions of South Florida could be underwater within decades if current trends continue.</w:t>
      </w:r>
    </w:p>
    <w:p>
      <w:pPr>
        <w:pStyle w:val="BodyText"/>
      </w:pPr>
      <w:r>
        <w:t xml:space="preserve">Research conducted by Academic Researchers in this field contributes directly to engineering solutions such as elevated roadways, advanced drainage systems, and living shorelines. For instance, recent studies published by local universities have analyzed the efficacy of mangrove restoration projects in reducing flood damage during hurricane seasons. These findings are critical for city planners who must balance aesthetic urban development with natural protective barriers. Moreover, the Academic Researcher plays a pivotal role in communicating complex scientific data to policymakers and the general public, translating statistical models into actionable insights that can save lives and property.</w:t>
      </w:r>
    </w:p>
    <w:p>
      <w:pPr>
        <w:pStyle w:val="BodyText"/>
      </w:pPr>
      <w:r>
        <w:t xml:space="preserve">Additionally, interdisciplinary teams of Academic Researchers are investigating the impact of saltwater intrusion on freshwater supplies. This research is vital for ensuring long-term water security for millions of residents. By collaborating with municipal utility providers, these scholars help design desalination technologies and conservation strategies that are both economically viable and environmentally sustainable.</w:t>
      </w:r>
    </w:p>
    <w:bookmarkEnd w:id="21"/>
    <w:bookmarkStart w:id="22" w:name="X8589c5e5d4a42eef6c5e5a1e8a573ededa01696"/>
    <w:p>
      <w:pPr>
        <w:pStyle w:val="Heading2"/>
      </w:pPr>
      <w:r>
        <w:t xml:space="preserve">Economic Development and Urban Innovation</w:t>
      </w:r>
    </w:p>
    <w:p>
      <w:pPr>
        <w:pStyle w:val="FirstParagraph"/>
      </w:pPr>
      <w:r>
        <w:t xml:space="preserve">Beyond environmental concerns, the role of an Academic Researcher in United States Miami is deeply intertwined with economic development. Miami has transformed into a major center for fintech, health tech, and creative industries. Academic Researchers in economics and urban planning analyze these trends to identify growth sectors and potential labor market gaps.</w:t>
      </w:r>
    </w:p>
    <w:p>
      <w:pPr>
        <w:pStyle w:val="BodyText"/>
      </w:pPr>
      <w:r>
        <w:t xml:space="preserve">One significant area of study involves the housing crisis. With skyrocketing real estate prices, an Academic Researcher focusing on urban sociology or public policy investigates the causes of displacement among low-income residents. Their research often leads to recommendations for affordable housing policies that aim to maintain socioeconomic diversity within the city. By evaluating rent control mechanisms and inclusionary zoning practices, these scholars provide evidence-based frameworks that legislators can adopt to prevent gentrification from eroding community cohesion.</w:t>
      </w:r>
    </w:p>
    <w:p>
      <w:pPr>
        <w:pStyle w:val="BodyText"/>
      </w:pPr>
      <w:r>
        <w:t xml:space="preserve">Furthermore, Academic Researchers contribute to the innovation ecosystem by partnering with startups and established corporations. Through technology transfer programs located within United States Miami’s university districts, researchers bridge the gap between academic theory and commercial application. This synergy fosters job creation and positions Miami as a competitive player in the global knowledge economy. The translational aspect of their work ensures that scientific discoveries do not remain confined to peer-reviewed journals but are implemented in real-world business models.</w:t>
      </w:r>
    </w:p>
    <w:bookmarkEnd w:id="22"/>
    <w:bookmarkStart w:id="23" w:name="social-dynamics-and-cultural-integration"/>
    <w:p>
      <w:pPr>
        <w:pStyle w:val="Heading2"/>
      </w:pPr>
      <w:r>
        <w:t xml:space="preserve">Social Dynamics and Cultural Integration</w:t>
      </w:r>
    </w:p>
    <w:p>
      <w:pPr>
        <w:pStyle w:val="FirstParagraph"/>
      </w:pPr>
      <w:r>
        <w:t xml:space="preserve">Miami is often described as the "Capital of Latin America" due to its large Hispanic population. This demographic reality creates a rich tapestry of cultural interactions that Academic Researchers in anthropology, linguistics, and political science are eager to explore. Studies on bilingual education outcomes, for example, help shape curriculum standards in local schools to better serve English language learners.</w:t>
      </w:r>
    </w:p>
    <w:p>
      <w:pPr>
        <w:pStyle w:val="BodyText"/>
      </w:pPr>
      <w:r>
        <w:t xml:space="preserve">In the realm of public health, Academic Researchers investigate health disparities affecting immigrant populations. Access to healthcare services varies significantly among different ethnic groups within United States Miami. By conducting longitudinal studies on health access and outcomes, these researchers highlight systemic barriers and advocate for policy reforms that ensure equitable care. Their work is instrumental in designing community outreach programs that are culturally competent and linguistically appropriate.</w:t>
      </w:r>
    </w:p>
    <w:bookmarkEnd w:id="23"/>
    <w:bookmarkStart w:id="24" w:name="conclusion"/>
    <w:p>
      <w:pPr>
        <w:pStyle w:val="Heading2"/>
      </w:pPr>
      <w:r>
        <w:t xml:space="preserve">Conclusion</w:t>
      </w:r>
    </w:p>
    <w:p>
      <w:pPr>
        <w:pStyle w:val="FirstParagraph"/>
      </w:pPr>
      <w:r>
        <w:t xml:space="preserve">In conclusion, the Academic Researcher in United States Miami serves as a crucial intellectual pillar supporting the city’s adaptation to modern challenges. Whether addressing the existential threat of climate change, navigating complex economic shifts, or fostering social equity through cultural understanding, their contributions are indispensable. The unique environmental and demographic characteristics of Miami provide a fertile ground for innovative research that has implications far beyond local borders.</w:t>
      </w:r>
    </w:p>
    <w:p>
      <w:pPr>
        <w:pStyle w:val="BodyText"/>
      </w:pPr>
      <w:r>
        <w:t xml:space="preserve">As global cities face similar pressures from environmental degradation and rapid urbanization, the models developed by Academic Researchers in this region may serve as blueprints for other coastal metropolises. Therefore, supporting these researchers through funding, institutional backing, and collaborative opportunities is essential for the sustained prosperity and resilience of United States Miami. The ongoing commitment to rigorous academic inquiry ensures that the city not only survives but thrives in an increasingly uncertain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Academic Researcher in the United States Miami Context</dc:title>
  <dc:creator/>
  <dc:language>en</dc:language>
  <cp:keywords/>
  <dcterms:created xsi:type="dcterms:W3CDTF">2026-07-29T18:41:46Z</dcterms:created>
  <dcterms:modified xsi:type="dcterms:W3CDTF">2026-07-29T18:41:46Z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