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574bc6b312b8db5548cd07b3d51768c8988b9b"/>
    <w:p>
      <w:pPr>
        <w:pStyle w:val="Heading1"/>
      </w:pPr>
      <w:r>
        <w:t xml:space="preserve">The Role and Impact of the Academic Researcher in United States New York City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New York City</w:t>
      </w:r>
      <w:r>
        <w:br/>
      </w:r>
      <w:r>
        <w:rPr>
          <w:iCs/>
          <w:i/>
        </w:rPr>
        <w:t xml:space="preserve">A Research Paper Analysis of Intellectual Capital and Urban Innovation</w:t>
      </w:r>
    </w:p>
    <w:bookmarkStart w:id="20" w:name="abstract"/>
    <w:p>
      <w:pPr>
        <w:pStyle w:val="Heading3"/>
      </w:pPr>
      <w:r>
        <w:t xml:space="preserve">Abstract</w:t>
      </w:r>
    </w:p>
    <w:p>
      <w:pPr>
        <w:pStyle w:val="FirstParagraph"/>
      </w:pPr>
      <w:r>
        <w:t xml:space="preserve">This research paper examines the critical function of the Academic Researcher within the unique socio-economic and intellectual landscape of United States New York City. As one of the world’s foremost hubs for higher education, urban policy, and scientific inquiry, New York City relies heavily on the rigorous methodologies employed by its scholars. This document analyzes how Academic Researchers contribute to local governance, economic development, and social equity in a dense metropolitan environment. By focusing on interdisciplinary collaboration between institutions such as Columbia University, New York University (NYU), and the City University of New York (CUNY), this paper highlights the symbiotic relationship between academia and urban infrastructure.</w:t>
      </w:r>
    </w:p>
    <w:bookmarkEnd w:id="20"/>
    <w:bookmarkStart w:id="21" w:name="Xfecf70a1658b2e1b3271d48f06f687aa7b0c47f"/>
    <w:p>
      <w:pPr>
        <w:pStyle w:val="Heading2"/>
      </w:pPr>
      <w:r>
        <w:t xml:space="preserve">Introduction: The Nexus of Scholarship and Urban Life</w:t>
      </w:r>
    </w:p>
    <w:p>
      <w:pPr>
        <w:pStyle w:val="FirstParagraph"/>
      </w:pPr>
      <w:r>
        <w:t xml:space="preserve">The concept of the Academic Researcher is often associated with ivory towers, isolated laboratories, or theoretical musings detached from daily life. However, in the context of United States New York City, this perception is fundamentally inaccurate. In one of the most densely populated and complex metropolitan areas on Earth, academic inquiry is deeply intertwined with civic responsibility and practical application. The Academic Researcher in this region does not merely observe society; they actively participate in shaping policies related to housing, public health, transportation, and environmental sustainability.</w:t>
      </w:r>
    </w:p>
    <w:p>
      <w:pPr>
        <w:pStyle w:val="BodyText"/>
      </w:pPr>
      <w:r>
        <w:t xml:space="preserve">New York City serves as a living laboratory for researchers. With its diverse demographic makeup, robust economic engines, and historical depth it provides an unparalleled dataset for social sciences and humanities alike. Furthermore the city’s burgeoning tech sector and medical hubs require cutting-edge scientific research to drive innovation. Therefore understanding the specific role of the Academic Researcher in United States New York City requires an examination of their impact on both theoretical knowledge production and tangible urban outcomes.</w:t>
      </w:r>
    </w:p>
    <w:bookmarkEnd w:id="21"/>
    <w:bookmarkStart w:id="22" w:name="X7fecabbb5fc5db8e688837d9d3c2a89cab85de7"/>
    <w:p>
      <w:pPr>
        <w:pStyle w:val="Heading2"/>
      </w:pPr>
      <w:r>
        <w:t xml:space="preserve">Interdisciplinary Collaboration and Institutional Frameworks</w:t>
      </w:r>
    </w:p>
    <w:p>
      <w:pPr>
        <w:pStyle w:val="FirstParagraph"/>
      </w:pPr>
      <w:r>
        <w:t xml:space="preserve">A defining characteristic of modern research in this region is interdisciplinary collaboration. In United States New York City the boundaries between disciplines are increasingly blurred to address multifaceted problems. For instance, a project addressing climate resilience may involve sociologists from NYU studying community adaptation strategies, engineers from Columbia University designing flood-resistant infrastructure, and public health experts analyzing the impact of extreme weather on vulnerable populations.</w:t>
      </w:r>
    </w:p>
    <w:p>
      <w:pPr>
        <w:pStyle w:val="BodyText"/>
      </w:pPr>
      <w:r>
        <w:t xml:space="preserve">The Academic Researcher is central to these collaborations. They act as translators between disparate fields, ensuring that scientific data informs social policy and vice versa. Institutions in New York have established dedicated centers for urban studies, such as the Urban Research Initiative at CUNY which focuses specifically on data-driven solutions to city-wide challenges. These initiatives demonstrate that the Academic Researcher is not working in isolation but rather as part of a coordinated network aimed at solving metropolitan crises.</w:t>
      </w:r>
    </w:p>
    <w:bookmarkEnd w:id="22"/>
    <w:bookmarkStart w:id="23" w:name="impact-on-public-policy-and-governance"/>
    <w:p>
      <w:pPr>
        <w:pStyle w:val="Heading2"/>
      </w:pPr>
      <w:r>
        <w:t xml:space="preserve">Impact on Public Policy and Governance</w:t>
      </w:r>
    </w:p>
    <w:p>
      <w:pPr>
        <w:pStyle w:val="FirstParagraph"/>
      </w:pPr>
      <w:r>
        <w:t xml:space="preserve">The relationship between Academic Researchers and local government in United States New York City is increasingly formalized. City agencies routinely consult with university-based experts to inform legislation and regulatory frameworks. For example, during the recent public health crises, researchers from various New York institutions provided crucial data modeling that guided lockdown protocols and vaccination distribution strategies.</w:t>
      </w:r>
    </w:p>
    <w:p>
      <w:pPr>
        <w:pStyle w:val="BodyText"/>
      </w:pPr>
      <w:r>
        <w:t xml:space="preserve">Moreover, Academic Researchers often serve as independent auditors of government performance. Through longitudinal studies on poverty rates, educational attainment, and housing stability scholars provide objective assessments that hold policymakers accountable. This transparency is vital for maintaining public trust in urban governance. The Academic Researcher thus functions as a guardian of empirical truth in a political landscape often driven by short-term interests.</w:t>
      </w:r>
    </w:p>
    <w:bookmarkEnd w:id="23"/>
    <w:bookmarkStart w:id="24" w:name="X2e3da222b145cb6d04b0d19bb9b712573f58671"/>
    <w:p>
      <w:pPr>
        <w:pStyle w:val="Heading2"/>
      </w:pPr>
      <w:r>
        <w:t xml:space="preserve">Economic Innovation and Workforce Development</w:t>
      </w:r>
    </w:p>
    <w:p>
      <w:pPr>
        <w:pStyle w:val="FirstParagraph"/>
      </w:pPr>
      <w:r>
        <w:t xml:space="preserve">Beyond policy, the Academic Researcher plays a pivotal role in the economic vitality of United States New York City. University spin-offs and technology transfer offices leverage research findings to create new startups and industries. In fields such as biotechnology, artificial intelligence, and renewable energy, discoveries made in New York laboratories have global implications but local economic benefits.</w:t>
      </w:r>
    </w:p>
    <w:p>
      <w:pPr>
        <w:pStyle w:val="BodyText"/>
      </w:pPr>
      <w:r>
        <w:t xml:space="preserve">Additionally Academic Researchers contribute to workforce development by training the next generation of professionals. Through internships, mentorships, and curriculum design they ensure that students are equipped with skills relevant to the modern workplace. This pipeline of talent attracts corporations to New York City, reinforcing its status as a global economic powerhouse. The cycle of research-driven innovation creates jobs, stimulates local commerce and enhances the overall quality of life for residents.</w:t>
      </w:r>
    </w:p>
    <w:bookmarkEnd w:id="24"/>
    <w:bookmarkStart w:id="25" w:name="social-equity-and-community-engagement"/>
    <w:p>
      <w:pPr>
        <w:pStyle w:val="Heading2"/>
      </w:pPr>
      <w:r>
        <w:t xml:space="preserve">Social Equity and Community Engagement</w:t>
      </w:r>
    </w:p>
    <w:p>
      <w:pPr>
        <w:pStyle w:val="FirstParagraph"/>
      </w:pPr>
      <w:r>
        <w:t xml:space="preserve">A critical ethical dimension of Academic Research in United States New York City is its focus on social equity. Given the stark inequalities present in neighborhoods ranging from Manhattan to the Bronx, researchers are increasingly committed to community-based participatory research (CBPR). This approach involves working directly with community members to identify problems and co-create solutions.</w:t>
      </w:r>
    </w:p>
    <w:p>
      <w:pPr>
        <w:pStyle w:val="BodyText"/>
      </w:pPr>
      <w:r>
        <w:t xml:space="preserve">Academic Researchers in this context act as advocates for marginalized populations. By amplifying the voices of those often excluded from mainstream discourse they help reshape narratives around crime, education, and healthcare. Initiatives led by scholars have successfully influenced zoning laws to promote affordable housing and improved school funding models based on empirical evidence rather than political expediency.</w:t>
      </w:r>
    </w:p>
    <w:bookmarkEnd w:id="25"/>
    <w:bookmarkStart w:id="26" w:name="X72d2b9e1456726a1a7dc21e1b7e8b12a236a10d"/>
    <w:p>
      <w:pPr>
        <w:pStyle w:val="Heading2"/>
      </w:pPr>
      <w:r>
        <w:t xml:space="preserve">Challenges Facing Academic Researchers in NYC</w:t>
      </w:r>
    </w:p>
    <w:p>
      <w:pPr>
        <w:pStyle w:val="FirstParagraph"/>
      </w:pPr>
      <w:r>
        <w:t xml:space="preserve">Despite these contributions Academic Researchers face significant challenges in United States New York City. High costs of living and commercial real estate can displace smaller research centers or limit access to collaborative spaces. Furthermore, funding cycles often prioritize short-term results over long-term exploratory research which may be necessary for complex urban problems.</w:t>
      </w:r>
    </w:p>
    <w:p>
      <w:pPr>
        <w:pStyle w:val="BodyText"/>
      </w:pPr>
      <w:r>
        <w:t xml:space="preserve">Additionally there is a growing demand for immediate practical applications of knowledge which can sometimes overshadow theoretical inquiry that provides foundational understanding. Balancing the need for rapid policy intervention with the slower pace of rigorous scientific validation remains an ongoing tension. Academic Researchers must navigate these constraints while maintaining intellectual integrity and ensuring their work remains accessible to the public.</w:t>
      </w:r>
    </w:p>
    <w:bookmarkEnd w:id="26"/>
    <w:bookmarkStart w:id="27" w:name="conclusion"/>
    <w:p>
      <w:pPr>
        <w:pStyle w:val="Heading2"/>
      </w:pPr>
      <w:r>
        <w:t xml:space="preserve">Conclusion</w:t>
      </w:r>
    </w:p>
    <w:p>
      <w:pPr>
        <w:pStyle w:val="FirstParagraph"/>
      </w:pPr>
      <w:r>
        <w:t xml:space="preserve">In conclusion, the Academic Researcher is an indispensable asset to United States New York City. Their work bridges the gap between abstract theory and concrete reality, offering solutions that enhance governance, stimulate economic growth and promote social justice. As the city continues to evolve amidst global challenges such as climate change and technological disruption, the role of scholarly inquiry will only become more critical.</w:t>
      </w:r>
    </w:p>
    <w:p>
      <w:pPr>
        <w:pStyle w:val="BodyText"/>
      </w:pPr>
      <w:r>
        <w:t xml:space="preserve">The synergy between academic institutions and urban infrastructure in New York demonstrates how knowledge production can drive societal progress. Future strategies should focus on strengthening partnerships between universities, government bodies, and community organizations to ensure that Academic Researchers can continue their vital work without impediment. By investing in research capacity and supporting interdisciplinary initiatives United States New York City will remain at the forefront of urban innovation and intellectual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States New York City</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