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0" w:name="X7e0d6f727b728117403f7b952ccfc50ac296596"/>
    <w:p>
      <w:pPr>
        <w:pStyle w:val="Heading1"/>
      </w:pPr>
      <w:r>
        <w:t xml:space="preserve">The Strategic Imperative of the Academic Researcher in United States San Francisco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Jurisdiction: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Academic Researcher in United States San Francisco</dc:title>
  <dc:creator/>
  <dc:language>en</dc:language>
  <cp:keywords/>
  <dcterms:created xsi:type="dcterms:W3CDTF">2026-09-28T05:02:20Z</dcterms:created>
  <dcterms:modified xsi:type="dcterms:W3CDTF">2026-09-28T05:02:20Z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