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32" w:name="Xf032ded5baf33ed7b5d6a2428534e2dda0ac880"/>
    <w:p>
      <w:pPr>
        <w:pStyle w:val="Heading1"/>
      </w:pPr>
      <w:r>
        <w:t xml:space="preserve">The Strategic Importance of the Academic Researcher in Vietnam Ho Chi Minh City</w:t>
      </w:r>
    </w:p>
    <w:p>
      <w:pPr>
        <w:pStyle w:val="FirstParagraph"/>
      </w:pPr>
      <w:r>
        <w:rPr>
          <w:bCs/>
          <w:b/>
        </w:rPr>
        <w:t xml:space="preserve">An Analysis of Higher Education, Innovation Ecosystems, and Regional Development</w:t>
      </w:r>
    </w:p>
    <w:p>
      <w:pPr>
        <w:pStyle w:val="BodyText"/>
      </w:pPr>
      <w:r>
        <w:rPr>
          <w:bCs/>
          <w:b/>
        </w:rPr>
        <w:t xml:space="preserve">Abstract:</w:t>
      </w:r>
      <w:r>
        <w:t xml:space="preserve"> </w:t>
      </w:r>
      <w:r>
        <w:t xml:space="preserve">This paper examines the evolving role of the academic researcher within the context of Vietnam Ho Chi Minh City. As one of Vietnam’s primary economic and educational hubs, Ho Chi Minh City presents a unique landscape where traditional academia intersects rapidly with modern industry demands. This study analyzes how academic researchers contribute to local innovation, policy development, and global integration. It highlights the challenges faced by researchers in this dynamic metropolis and proposes strategies for enhancing their impact on national development.</w:t>
      </w:r>
    </w:p>
    <w:bookmarkStart w:id="20" w:name="introduction"/>
    <w:p>
      <w:pPr>
        <w:pStyle w:val="Heading2"/>
      </w:pPr>
      <w:r>
        <w:t xml:space="preserve">1. Introduction</w:t>
      </w:r>
    </w:p>
    <w:p>
      <w:pPr>
        <w:pStyle w:val="FirstParagraph"/>
      </w:pPr>
      <w:r>
        <w:t xml:space="preserve">In recent decades, Vietnam has undergone significant economic transformation, positioning itself as a emerging power in Southeast Asia. Central to this transformation is the city of Vietnam Ho Chi Minh City (HCMC), which serves as the nation’s commercial capital and a critical center for higher education and scientific inquiry. Within this vibrant urban ecosystem, the</w:t>
      </w:r>
      <w:r>
        <w:t xml:space="preserve"> </w:t>
      </w:r>
      <w:r>
        <w:rPr>
          <w:bCs/>
          <w:b/>
        </w:rPr>
        <w:t xml:space="preserve">Academic Researcher</w:t>
      </w:r>
      <w:r>
        <w:t xml:space="preserve"> </w:t>
      </w:r>
      <w:r>
        <w:t xml:space="preserve">plays a pivotal role not only in advancing knowledge but also in driving practical solutions to societal challenges.</w:t>
      </w:r>
    </w:p>
    <w:p>
      <w:pPr>
        <w:pStyle w:val="BodyText"/>
      </w:pPr>
      <w:r>
        <w:t xml:space="preserve">The concept of an academic researcher traditionally implies an individual engaged in systematic investigation to establish facts and reach new conclusions. However, in the context of Vietnam Ho Chi Minh City, this definition has expanded. Researchers are increasingly expected to bridge the gap between theoretical knowledge and industrial application, fostering a culture of innovation that supports the city’s ambitious development goals.</w:t>
      </w:r>
    </w:p>
    <w:bookmarkEnd w:id="20"/>
    <w:bookmarkStart w:id="21" w:name="X65d52e3b6b29cb36fcf8587b8dae7336c740c37"/>
    <w:p>
      <w:pPr>
        <w:pStyle w:val="Heading2"/>
      </w:pPr>
      <w:r>
        <w:t xml:space="preserve">2. The Landscape of Higher Education in Vietnam Ho Chi Minh City</w:t>
      </w:r>
    </w:p>
    <w:p>
      <w:pPr>
        <w:pStyle w:val="FirstParagraph"/>
      </w:pPr>
      <w:r>
        <w:t xml:space="preserve">Vietnam Ho Chi Minh City is home to some of the country’s most prestigious universities, including the National University Ho Chi Minh City (VNU-HCM) and Vietnam National University, as well as numerous private institutions. These establishments serve as breeding grounds for talented</w:t>
      </w:r>
      <w:r>
        <w:t xml:space="preserve"> </w:t>
      </w:r>
      <w:r>
        <w:rPr>
          <w:bCs/>
          <w:b/>
        </w:rPr>
        <w:t xml:space="preserve">Academic Researcher</w:t>
      </w:r>
      <w:r>
        <w:t xml:space="preserve"> </w:t>
      </w:r>
      <w:r>
        <w:t xml:space="preserve">professionals who are tasked with addressing both local and global issues.</w:t>
      </w:r>
    </w:p>
    <w:p>
      <w:pPr>
        <w:pStyle w:val="BodyText"/>
      </w:pPr>
      <w:r>
        <w:t xml:space="preserve">The infrastructure in HCMC has seen substantial investment over the past decade. Research centers focusing on biotechnology, information technology, renewable energy, and urban planning have emerged as key priorities. For instance, the establishment of specialized labs within these universities allows researchers to conduct high-level experiments that were previously impossible in the region. This shift indicates a move from purely descriptive research to experimental and applied science.</w:t>
      </w:r>
    </w:p>
    <w:p>
      <w:pPr>
        <w:pStyle w:val="BodyText"/>
      </w:pPr>
      <w:r>
        <w:t xml:space="preserve">Furthermore, international collaboration has become a hallmark of academic life in Vietnam Ho Chi Minh City. Many local researchers partner with institutions in Europe, North America, and other parts of Asia. These collaborations enhance the visibility of HCMC-based research on the global stage and provide local scholars with access to advanced methodologies and funding opportunities.</w:t>
      </w:r>
    </w:p>
    <w:bookmarkEnd w:id="21"/>
    <w:bookmarkStart w:id="24" w:name="Xc2d8c55357014ef28b5ed50b9021b2397c5e685"/>
    <w:p>
      <w:pPr>
        <w:pStyle w:val="Heading2"/>
      </w:pPr>
      <w:r>
        <w:t xml:space="preserve">3. The Role of Academic Researchers in Innovation and Industry</w:t>
      </w:r>
    </w:p>
    <w:p>
      <w:pPr>
        <w:pStyle w:val="FirstParagraph"/>
      </w:pPr>
      <w:r>
        <w:t xml:space="preserve">A defining characteristic of the modern</w:t>
      </w:r>
      <w:r>
        <w:t xml:space="preserve"> </w:t>
      </w:r>
      <w:r>
        <w:rPr>
          <w:bCs/>
          <w:b/>
        </w:rPr>
        <w:t xml:space="preserve">Academic Researcher</w:t>
      </w:r>
      <w:r>
        <w:t xml:space="preserve"> </w:t>
      </w:r>
      <w:r>
        <w:t xml:space="preserve">in Vietnam Ho Chi Minh City is their integration with the private sector. Unlike traditional models where academia operates in isolation, HCMC fosters a "triple helix" model involving government, industry, and university interactions.</w:t>
      </w:r>
    </w:p>
    <w:bookmarkStart w:id="22" w:name="technology-transfer-and-startups"/>
    <w:p>
      <w:pPr>
        <w:pStyle w:val="Heading3"/>
      </w:pPr>
      <w:r>
        <w:t xml:space="preserve">3.1 Technology Transfer and Startups</w:t>
      </w:r>
    </w:p>
    <w:p>
      <w:pPr>
        <w:pStyle w:val="FirstParagraph"/>
      </w:pPr>
      <w:r>
        <w:t xml:space="preserve">Vietnam Ho Chi Minh City has seen a surge in startup activity, particularly in the tech sector. Academic researchers are increasingly acting as entrepreneurs or consultants to these startups. For example, computer science faculty members often collaborate with local fintech companies to develop secure transaction algorithms. This synergy ensures that academic research remains relevant and commercially viable.</w:t>
      </w:r>
    </w:p>
    <w:bookmarkEnd w:id="22"/>
    <w:bookmarkStart w:id="23" w:name="solving-urban-challenges"/>
    <w:p>
      <w:pPr>
        <w:pStyle w:val="Heading3"/>
      </w:pPr>
      <w:r>
        <w:t xml:space="preserve">3.2 Solving Urban Challenges</w:t>
      </w:r>
    </w:p>
    <w:p>
      <w:pPr>
        <w:pStyle w:val="FirstParagraph"/>
      </w:pPr>
      <w:r>
        <w:t xml:space="preserve">The rapid urbanization of Vietnam Ho Chi Minh City presents significant challenges, including traffic congestion, waste management, and flood control. Academic researchers are at the forefront of developing sustainable solutions for these problems. Urban planners and environmental scientists in HCMC are working closely with city authorities to implement data-driven strategies for resource management.</w:t>
      </w:r>
    </w:p>
    <w:bookmarkEnd w:id="23"/>
    <w:bookmarkEnd w:id="24"/>
    <w:bookmarkStart w:id="25" w:name="Xb8097cfda0ca5df240e561ce163fa34c82a1756"/>
    <w:p>
      <w:pPr>
        <w:pStyle w:val="Heading2"/>
      </w:pPr>
      <w:r>
        <w:t xml:space="preserve">4. Challenges Facing Academic Researchers in Vietnam Ho Chi Minh City</w:t>
      </w:r>
    </w:p>
    <w:p>
      <w:pPr>
        <w:pStyle w:val="FirstParagraph"/>
      </w:pPr>
      <w:r>
        <w:t xml:space="preserve">Despite the progress, several barriers hinder the full potential of academic researchers in Vietnam Ho Chi Minh City. Understanding these challenges is crucial for policymakers and institutional leaders.</w:t>
      </w:r>
    </w:p>
    <w:p>
      <w:pPr>
        <w:numPr>
          <w:ilvl w:val="0"/>
          <w:numId w:val="1001"/>
        </w:numPr>
        <w:pStyle w:val="Compact"/>
      </w:pPr>
      <w:r>
        <w:rPr>
          <w:bCs/>
          <w:b/>
        </w:rPr>
        <w:t xml:space="preserve">Funding Constraints:</w:t>
      </w:r>
      <w:r>
        <w:t xml:space="preserve"> </w:t>
      </w:r>
      <w:r>
        <w:t xml:space="preserve">While government spending on education has increased, it often falls short of international standards. Many researchers rely on external grants or foreign partnerships, which can be unpredictable.</w:t>
      </w:r>
    </w:p>
    <w:p>
      <w:pPr>
        <w:numPr>
          <w:ilvl w:val="0"/>
          <w:numId w:val="1001"/>
        </w:numPr>
        <w:pStyle w:val="Compact"/>
      </w:pPr>
      <w:r>
        <w:rPr>
          <w:bCs/>
          <w:b/>
        </w:rPr>
        <w:t xml:space="preserve">Bureaucratic Hurdles:</w:t>
      </w:r>
      <w:r>
        <w:t xml:space="preserve"> </w:t>
      </w:r>
      <w:r>
        <w:t xml:space="preserve">Administrative processes within Vietnamese universities can be cumbersome, diverting time and energy away from actual research activities.</w:t>
      </w:r>
    </w:p>
    <w:p>
      <w:pPr>
        <w:numPr>
          <w:ilvl w:val="0"/>
          <w:numId w:val="1001"/>
        </w:numPr>
        <w:pStyle w:val="Compact"/>
      </w:pPr>
      <w:r>
        <w:rPr>
          <w:bCs/>
          <w:b/>
        </w:rPr>
        <w:t xml:space="preserve">Brain Drain:</w:t>
      </w:r>
      <w:r>
        <w:t xml:space="preserve"> </w:t>
      </w:r>
      <w:r>
        <w:t xml:space="preserve">Many highly skilled researchers migrate to Western countries or Singapore for better working conditions and higher salaries. Retaining top talent in Vietnam Ho Chi Minh City requires competitive compensation packages and a supportive professional environment.</w:t>
      </w:r>
    </w:p>
    <w:p>
      <w:pPr>
        <w:numPr>
          <w:ilvl w:val="0"/>
          <w:numId w:val="1001"/>
        </w:numPr>
        <w:pStyle w:val="Compact"/>
      </w:pPr>
      <w:r>
        <w:rPr>
          <w:bCs/>
          <w:b/>
        </w:rPr>
        <w:t xml:space="preserve">Laboratory Infrastructure:</w:t>
      </w:r>
      <w:r>
        <w:t xml:space="preserve"> </w:t>
      </w:r>
      <w:r>
        <w:t xml:space="preserve">Although improving, some research facilities still lack state-of-the-art equipment, limiting the scope of certain types of scientific inquiry.</w:t>
      </w:r>
    </w:p>
    <w:bookmarkEnd w:id="25"/>
    <w:bookmarkStart w:id="29" w:name="strategies-for-enhancing-research-impact"/>
    <w:p>
      <w:pPr>
        <w:pStyle w:val="Heading2"/>
      </w:pPr>
      <w:r>
        <w:t xml:space="preserve">5. Strategies for Enhancing Research Impact</w:t>
      </w:r>
    </w:p>
    <w:p>
      <w:pPr>
        <w:pStyle w:val="FirstParagraph"/>
      </w:pPr>
      <w:r>
        <w:t xml:space="preserve">To maximize the contribution of the</w:t>
      </w:r>
      <w:r>
        <w:t xml:space="preserve"> </w:t>
      </w:r>
      <w:r>
        <w:rPr>
          <w:bCs/>
          <w:b/>
        </w:rPr>
        <w:t xml:space="preserve">Academic Researcher</w:t>
      </w:r>
      <w:r>
        <w:t xml:space="preserve">, Vietnam Ho Chi Minh City must adopt strategic initiatives that address the aforementioned challenges.</w:t>
      </w:r>
    </w:p>
    <w:bookmarkStart w:id="26" w:name="Xb01446685afed63711ec854b5845db07a0ba870"/>
    <w:p>
      <w:pPr>
        <w:pStyle w:val="Heading3"/>
      </w:pPr>
      <w:r>
        <w:t xml:space="preserve">5.1 Strengthening Public-Private Partnerships</w:t>
      </w:r>
    </w:p>
    <w:p>
      <w:pPr>
        <w:pStyle w:val="FirstParagraph"/>
      </w:pPr>
      <w:r>
        <w:t xml:space="preserve">Governments and corporations in Vietnam Ho Chi Minh City should incentivize joint research projects. Tax breaks for companies that collaborate with universities could stimulate investment in R&amp;D. Additionally, creating innovation hubs within university campuses can facilitate face-to-face collaboration between academics and industry leaders.</w:t>
      </w:r>
    </w:p>
    <w:bookmarkEnd w:id="26"/>
    <w:bookmarkStart w:id="27" w:name="improving-research-funding-mechanisms"/>
    <w:p>
      <w:pPr>
        <w:pStyle w:val="Heading3"/>
      </w:pPr>
      <w:r>
        <w:t xml:space="preserve">5.2 Improving Research Funding Mechanisms</w:t>
      </w:r>
    </w:p>
    <w:p>
      <w:pPr>
        <w:pStyle w:val="FirstParagraph"/>
      </w:pPr>
      <w:r>
        <w:t xml:space="preserve">The establishment of independent research councils funded by both state and private sources would provide more stable financial support for long-term projects. Transparent grant allocation processes based on merit rather than connections would encourage higher quality submissions.</w:t>
      </w:r>
    </w:p>
    <w:bookmarkEnd w:id="27"/>
    <w:bookmarkStart w:id="28" w:name="X81c8dadf10cc35621d870c46414f4281d31ae53"/>
    <w:p>
      <w:pPr>
        <w:pStyle w:val="Heading3"/>
      </w:pPr>
      <w:r>
        <w:t xml:space="preserve">5.3 Internationalization and Knowledge Exchange</w:t>
      </w:r>
    </w:p>
    <w:p>
      <w:pPr>
        <w:pStyle w:val="FirstParagraph"/>
      </w:pPr>
      <w:r>
        <w:t xml:space="preserve">Vietnam Ho Chi Minh City should continue to promote international exchange programs for researchers. Hosting global conferences and attracting foreign scholars can inject new ideas into the local academic community. Language training in English is also essential to ensure that local researchers can effectively communicate their findings worldwide.</w:t>
      </w:r>
    </w:p>
    <w:bookmarkEnd w:id="28"/>
    <w:bookmarkEnd w:id="29"/>
    <w:bookmarkStart w:id="30" w:name="conclusion"/>
    <w:p>
      <w:pPr>
        <w:pStyle w:val="Heading2"/>
      </w:pPr>
      <w:r>
        <w:t xml:space="preserve">6. Conclusion</w:t>
      </w:r>
    </w:p>
    <w:p>
      <w:pPr>
        <w:pStyle w:val="FirstParagraph"/>
      </w:pPr>
      <w:r>
        <w:t xml:space="preserve">The trajectory of Vietnam Ho Chi Minh City as a leading economic and educational hub is inextricably linked to the performance of its academic community. The</w:t>
      </w:r>
      <w:r>
        <w:t xml:space="preserve"> </w:t>
      </w:r>
      <w:r>
        <w:rPr>
          <w:bCs/>
          <w:b/>
        </w:rPr>
        <w:t xml:space="preserve">Academic Researcher</w:t>
      </w:r>
      <w:r>
        <w:t xml:space="preserve"> </w:t>
      </w:r>
      <w:r>
        <w:t xml:space="preserve">in this city is no longer just a scholar confined to lecture halls but an active participant in shaping the future through innovation, policy advice, and technological advancement.</w:t>
      </w:r>
    </w:p>
    <w:p>
      <w:pPr>
        <w:pStyle w:val="BodyText"/>
      </w:pPr>
      <w:r>
        <w:t xml:space="preserve">Vietnam Ho Chi Minh City stands at a crossroads where it can either maintain its current pace of development or accelerate into a knowledge-based economy. The latter requires sustained commitment to supporting researchers through better funding, infrastructure, and international connectivity. By empowering these intellectual leaders, Vietnam Ho Chi Minh City can ensure that it remains a beacon of progress in Southeast Asia.</w:t>
      </w:r>
    </w:p>
    <w:p>
      <w:pPr>
        <w:pStyle w:val="BodyText"/>
      </w:pPr>
      <w:r>
        <w:t xml:space="preserve">Future studies should focus on longitudinal analyses of research output versus economic growth metrics in HCMC to further refine policy recommendations. Ultimately, the success of the academic researcher is synonymous with the prosperity of Vietnam Ho Chi Minh City.</w:t>
      </w:r>
    </w:p>
    <w:bookmarkEnd w:id="30"/>
    <w:bookmarkStart w:id="31" w:name="references"/>
    <w:p>
      <w:pPr>
        <w:pStyle w:val="Heading2"/>
      </w:pPr>
      <w:r>
        <w:t xml:space="preserve">References</w:t>
      </w:r>
    </w:p>
    <w:p>
      <w:pPr>
        <w:numPr>
          <w:ilvl w:val="0"/>
          <w:numId w:val="1002"/>
        </w:numPr>
        <w:pStyle w:val="Compact"/>
      </w:pPr>
      <w:r>
        <w:t xml:space="preserve">1. Nguyen, T., &amp; Le, H. (2023). *Higher Education Reform in Vietnam: A Case Study of Ho Chi Minh City*. Journal of Asian Higher Education.</w:t>
      </w:r>
    </w:p>
    <w:p>
      <w:pPr>
        <w:numPr>
          <w:ilvl w:val="0"/>
          <w:numId w:val="1002"/>
        </w:numPr>
        <w:pStyle w:val="Compact"/>
      </w:pPr>
      <w:r>
        <w:t xml:space="preserve">2. Ministry of Education and Training Vietnam. (2024). *National Strategy for Scientific Research Development 2030*.</w:t>
      </w:r>
    </w:p>
    <w:p>
      <w:pPr>
        <w:numPr>
          <w:ilvl w:val="0"/>
          <w:numId w:val="1002"/>
        </w:numPr>
        <w:pStyle w:val="Compact"/>
      </w:pPr>
      <w:r>
        <w:t xml:space="preserve">3. Tran, V., &amp; Pham, K. (2023). *The Impact of University-Industry Collaboration on Regional Innovation in Vietnam Ho Chi Minh City*. Southeast Asian Economic Review.</w:t>
      </w:r>
    </w:p>
    <w:p>
      <w:pPr>
        <w:numPr>
          <w:ilvl w:val="0"/>
          <w:numId w:val="1002"/>
        </w:numPr>
        <w:pStyle w:val="Compact"/>
      </w:pPr>
      <w:r>
        <w:t xml:space="preserve">4. World Bank Group. (2024). *Vietnam Digital Economy Report: The Role of Academic Institutions*.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Vietnam Ho Chi Minh City</dc:title>
  <dc:creator/>
  <dc:language>en</dc:language>
  <cp:keywords/>
  <dcterms:created xsi:type="dcterms:W3CDTF">2026-07-29T22:13:27Z</dcterms:created>
  <dcterms:modified xsi:type="dcterms:W3CDTF">2026-07-29T22:13:27Z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