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Accounting</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Montreal's</w:t>
      </w:r>
      <w:r>
        <w:t xml:space="preserve"> </w:t>
      </w:r>
      <w:r>
        <w:t xml:space="preserve">Dynamic</w:t>
      </w:r>
      <w:r>
        <w:t xml:space="preserve"> </w:t>
      </w:r>
      <w:r>
        <w:t xml:space="preserve">Economic</w:t>
      </w:r>
      <w:r>
        <w:t xml:space="preserve"> </w:t>
      </w:r>
      <w:r>
        <w:t xml:space="preserve">Landscape</w:t>
      </w:r>
    </w:p>
    <w:bookmarkStart w:id="26" w:name="X01bfd325915cac298df142e15f366cf71ed6f18"/>
    <w:p>
      <w:pPr>
        <w:pStyle w:val="Heading1"/>
      </w:pPr>
      <w:r>
        <w:t xml:space="preserve">The Strategic Evolution of Accounting in Canada:</w:t>
      </w:r>
      <w:r>
        <w:br/>
      </w:r>
      <w:r>
        <w:t xml:space="preserve">A Focus on Montreal's Dynamic Economic Landscape</w:t>
      </w:r>
    </w:p>
    <w:p>
      <w:pPr>
        <w:pStyle w:val="FirstParagraph"/>
      </w:pPr>
      <w:r>
        <w:rPr>
          <w:iCs/>
          <w:i/>
          <w:bCs/>
          <w:b/>
        </w:rPr>
        <w:t xml:space="preserve">Abstract:</w:t>
      </w:r>
      <w:r>
        <w:br/>
      </w:r>
      <w:r>
        <w:t xml:space="preserve">This research paper examines the multifaceted role of the Accountant within the contemporary financial ecosystem of Canada, with a specific analytical focus on the city of Montreal. As a bilingual hub and a major economic engine in Eastern Canada, Montreal presents unique regulatory, cultural, and technological challenges for accounting professionals. This document explores how modern Accountants must navigate complex tax legislations under both federal Canadian law and Quebec provincial statutes while integrating digital transformation strategies to remain competitive.</w:t>
      </w:r>
    </w:p>
    <w:bookmarkStart w:id="20" w:name="introduction"/>
    <w:p>
      <w:pPr>
        <w:pStyle w:val="Heading2"/>
      </w:pPr>
      <w:r>
        <w:t xml:space="preserve">1. Introduction</w:t>
      </w:r>
    </w:p>
    <w:p>
      <w:pPr>
        <w:pStyle w:val="FirstParagraph"/>
      </w:pPr>
      <w:r>
        <w:t xml:space="preserve">In the intricate web of global finance, Canada stands as a robust economic pillar, characterized by stability, rigorous regulatory standards, and a highly skilled workforce. Within this national framework, the city of Montreal emerges not merely as a cultural capital but as a critical financial node for North America. The role of the Accountant in this region has transcended traditional bookkeeping functions to become that of a strategic business advisor. This paper analyzes the evolving responsibilities of an Accountant operating in Canada, with particular emphasis on how these professionals must adapt to the specific socio-economic and legal environment of Montreal.</w:t>
      </w:r>
    </w:p>
    <w:p>
      <w:pPr>
        <w:pStyle w:val="BodyText"/>
      </w:pPr>
      <w:r>
        <w:t xml:space="preserve">The importance of accurate financial reporting and tax compliance cannot be overstated in any jurisdiction, but in Canada’s federal system, where power is divided between federal and provincial governments, the complexity is amplified. For an Accountant based in Montreal, this means mastering a dual-layered regulatory framework involving the Canada Revenue Agency (CRA) and Revenu Québec. This paper argues that success for an Accountant in this region requires a triad of competencies: technical mastery of bi-national tax codes, proficiency in bilingual communication, and agility in adopting emerging fintech solutions.</w:t>
      </w:r>
    </w:p>
    <w:bookmarkEnd w:id="20"/>
    <w:bookmarkStart w:id="21" w:name="X428d381a9a8a9387e63237cf13960be7a83d500"/>
    <w:p>
      <w:pPr>
        <w:pStyle w:val="Heading2"/>
      </w:pPr>
      <w:r>
        <w:t xml:space="preserve">2. The Regulatory Landscape: Navigating Federal and Provincial Jurisdictions</w:t>
      </w:r>
    </w:p>
    <w:p>
      <w:pPr>
        <w:pStyle w:val="FirstParagraph"/>
      </w:pPr>
      <w:r>
        <w:t xml:space="preserve">To understand the position of an Accountant in Canada, one must first appreciate the jurisdictional complexity. While general accounting principles are harmonized across the country through Canadian Accounting Standards for Private Enterprises (ASPE) and International Financial Reporting Standards (IFRS), tax law remains a battleground of provincial autonomy. This is particularly pronounced in Montreal, located within the province of Quebec.</w:t>
      </w:r>
    </w:p>
    <w:p>
      <w:pPr>
        <w:pStyle w:val="BodyText"/>
      </w:pPr>
      <w:r>
        <w:t xml:space="preserve">The Accountant serving clients in Canada must be well-versed in federal income tax laws. However, when the practice extends to Montreal or Quebec, the Accountant must also possess deep expertise in Quebec tax legislation. Revenu Québec operates independently from federal bodies regarding certain levies and deductions. For instance, the provincial corporate income tax rates differ significantly from federal rates, and there are unique credits available for research and development that are specific to Quebec’s innovation ecosystem. An Accountant who fails to distinguish between these layers risks severe penalties for their clients or missed opportunities for tax optimization.</w:t>
      </w:r>
    </w:p>
    <w:p>
      <w:pPr>
        <w:pStyle w:val="BodyText"/>
      </w:pPr>
      <w:r>
        <w:t xml:space="preserve">Furthermore, the role of the Accountant extends beyond compliance into strategic planning regarding inter-provincial trade. As businesses expand from Montreal into other Canadian provinces, the Accountant must manage Goods and Services Tax (GST) and Quebec Sales Tax (QST) implications. The QST system is distinct in its administration and calculation methods compared to GST alone. Therefore, the modern Accountant in Montreal acts as a shield against regulatory risk while simultaneously acting as a navigator through these fiscal mazes.</w:t>
      </w:r>
    </w:p>
    <w:bookmarkEnd w:id="21"/>
    <w:bookmarkStart w:id="22" w:name="X3fdd21d38425d9227820da4d6e44da976649396"/>
    <w:p>
      <w:pPr>
        <w:pStyle w:val="Heading2"/>
      </w:pPr>
      <w:r>
        <w:t xml:space="preserve">3. The Bilingual Imperative: Language as a Professional Asset</w:t>
      </w:r>
    </w:p>
    <w:p>
      <w:pPr>
        <w:pStyle w:val="FirstParagraph"/>
      </w:pPr>
      <w:r>
        <w:t xml:space="preserve">A defining characteristic of working as an Accountant in Montreal is the necessity of bilingualism. Canada’s official languages are English and French, but Quebec has its own distinct linguistic laws, primarily governed by the Charter of the French Language (Bill 101). For businesses operating in Montreal, compliance with these language laws is not optional; it is a legal requirement affecting everything from signage to employment contracts.</w:t>
      </w:r>
    </w:p>
    <w:p>
      <w:pPr>
        <w:pStyle w:val="BodyText"/>
      </w:pPr>
      <w:r>
        <w:t xml:space="preserve">An Accountant in this environment must be fluent in both English and French. Financial statements, tax returns, audit reports, and client communications often need to be drafted or verified in both languages. This linguistic duality adds a layer of complexity to the Accountant’s workload but also serves as a significant competitive advantage. In Montreal’s diverse market, clients value an Accountant who can seamlessly negotiate with francophone local authorities while maintaining international business standards for English-speaking partners or investors.</w:t>
      </w:r>
    </w:p>
    <w:p>
      <w:pPr>
        <w:pStyle w:val="BodyText"/>
      </w:pPr>
      <w:r>
        <w:t xml:space="preserve">This bilingual requirement also reflects the cultural integration within Canadian firms. An Accountant must understand not just the literal translation of financial terms, but the cultural nuances of business etiquette in both communities. This soft skill is increasingly vital as Montreal attracts global talent from non-francophone countries, requiring Accountants to facilitate clear financial communication across diverse teams.</w:t>
      </w:r>
    </w:p>
    <w:bookmarkEnd w:id="22"/>
    <w:bookmarkStart w:id="23" w:name="X40d43e8cb996e59677c770be3c2ba1c120b3a18"/>
    <w:p>
      <w:pPr>
        <w:pStyle w:val="Heading2"/>
      </w:pPr>
      <w:r>
        <w:t xml:space="preserve">4. Technological Integration and Digital Transformation</w:t>
      </w:r>
    </w:p>
    <w:p>
      <w:pPr>
        <w:pStyle w:val="FirstParagraph"/>
      </w:pPr>
      <w:r>
        <w:t xml:space="preserve">The traditional image of the Accountant buried under piles of receipts is rapidly becoming obsolete. Across Canada, and specifically in tech-forward hubs like Montreal, there is a massive shift toward digital accounting platforms. Montreal has established itself as a leading center for artificial intelligence and deep learning research globally. Consequently, the local market expects Accountants to leverage these advanced technologies.</w:t>
      </w:r>
    </w:p>
    <w:p>
      <w:pPr>
        <w:pStyle w:val="BodyText"/>
      </w:pPr>
      <w:r>
        <w:t xml:space="preserve">Cloud-based accounting software such as QuickBooks Online, Xero, and NetSuite has become the standard for small to medium-sized enterprises in Montreal. However, the role of the Accountant has shifted from data entry to data analysis. They are now required to interpret complex datasets generated by these systems to provide actionable business insights. This involves using predictive analytics to forecast cash flow issues or identifying spending trends that can improve profitability.</w:t>
      </w:r>
    </w:p>
    <w:p>
      <w:pPr>
        <w:pStyle w:val="BodyText"/>
      </w:pPr>
      <w:r>
        <w:t xml:space="preserve">Moreover, cybersecurity is a paramount concern for an Accountant handling sensitive financial data. As Montreal becomes a hub for fintech startups, the Accountant must ensure that client data is protected against cyber threats. This involves understanding encryption standards and secure cloud storage protocols mandated by Canadian privacy laws, such as the Personal Information Protection and Electronic Documents Act (PIPEDA). The Accountant thus plays a crucial role in maintaining the digital integrity of their clients' financial operations.</w:t>
      </w:r>
    </w:p>
    <w:bookmarkEnd w:id="23"/>
    <w:bookmarkStart w:id="24" w:name="X9e9a472f181655147935ddd541ab5b23a60bab2"/>
    <w:p>
      <w:pPr>
        <w:pStyle w:val="Heading2"/>
      </w:pPr>
      <w:r>
        <w:t xml:space="preserve">5. Economic Context: Montreal’s Unique Industry Mix</w:t>
      </w:r>
    </w:p>
    <w:p>
      <w:pPr>
        <w:pStyle w:val="FirstParagraph"/>
      </w:pPr>
      <w:r>
        <w:t xml:space="preserve">The specific economic profile of Montreal influences the specialized services an Accountant must provide. Unlike Toronto, which is heavily focused on banking and finance, Montreal boasts a strong aerospace industry (home to Bombardier and CAE), a burgeoning video game sector, pharmaceuticals, and artificial intelligence research firms. Each of these industries presents unique accounting challenges.</w:t>
      </w:r>
    </w:p>
    <w:p>
      <w:pPr>
        <w:pStyle w:val="BodyText"/>
      </w:pPr>
      <w:r>
        <w:t xml:space="preserve">For example, an Accountant serving the aerospace sector in Canada must understand complex international contracts and export regulations. Those working with video game developers need to be familiar with software capitalization rules and specific tax credits for interactive media products provided by both the federal government and Revenu Québec. Similarly, pharmaceutical companies require rigorous accounting for research costs and regulatory compliance.</w:t>
      </w:r>
    </w:p>
    <w:p>
      <w:pPr>
        <w:pStyle w:val="BodyText"/>
      </w:pPr>
      <w:r>
        <w:t xml:space="preserve">Therefore, an Accountant in Montreal cannot remain a generalist if they wish to excel in certain sectors. Specialization allows them to provide deeper value, offering insights that are specific to the operational realities of Montreal’s key industries. This specialization is a direct response to the diverse economic landscape of Canada’s second-most-populous metropolitan area.</w:t>
      </w:r>
    </w:p>
    <w:bookmarkEnd w:id="24"/>
    <w:bookmarkStart w:id="25" w:name="conclusion"/>
    <w:p>
      <w:pPr>
        <w:pStyle w:val="Heading2"/>
      </w:pPr>
      <w:r>
        <w:t xml:space="preserve">6. Conclusion</w:t>
      </w:r>
    </w:p>
    <w:p>
      <w:pPr>
        <w:pStyle w:val="FirstParagraph"/>
      </w:pPr>
      <w:r>
        <w:t xml:space="preserve">In conclusion, the role of an Accountant in Canada, and particularly in Montreal, is one of significant complexity and strategic importance. It requires a sophisticated blend of technical knowledge regarding both federal Canadian and provincial Quebec tax laws, linguistic proficiency to navigate a bilingual legal environment, and technological savviness to manage digital transformation. As Montreal continues to evolve as a global hub for technology and culture, the Accountant must adapt continuously.</w:t>
      </w:r>
    </w:p>
    <w:p>
      <w:pPr>
        <w:pStyle w:val="BodyText"/>
      </w:pPr>
      <w:r>
        <w:t xml:space="preserve">The modern Accountant is no longer just a historian of financial transactions but a forward-looking strategist who ensures compliance, optimizes tax efficiency, and drives business growth in one of Canada’s most dynamic cities. For professionals aspiring to practice in this region, mastering the interplay between Canadian national standards and Montreal’s unique provincial context is not merely an educational requirement but a professional necessity.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Accounting in Canada: A Focus on Montreal's Dynamic Economic Landscape</dc:title>
  <dc:creator/>
  <cp:keywords/>
  <dcterms:created xsi:type="dcterms:W3CDTF">2026-07-30T05:47:42Z</dcterms:created>
  <dcterms:modified xsi:type="dcterms:W3CDTF">2026-07-30T05:47:42Z</dcterms:modified>
</cp:coreProperties>
</file>

<file path=docProps/custom.xml><?xml version="1.0" encoding="utf-8"?>
<Properties xmlns="http://schemas.openxmlformats.org/officeDocument/2006/custom-properties" xmlns:vt="http://schemas.openxmlformats.org/officeDocument/2006/docPropsVTypes"/>
</file>