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549020522219e6d53f4abd1bffa9bb1c940a134"/>
    <w:p>
      <w:pPr>
        <w:pStyle w:val="Heading1"/>
      </w:pPr>
      <w:r>
        <w:t xml:space="preserve">The Role and Evolution of the Accountant in Chile Santiago</w:t>
      </w:r>
    </w:p>
    <w:p>
      <w:pPr>
        <w:pStyle w:val="FirstParagraph"/>
      </w:pPr>
      <w:r>
        <w:rPr>
          <w:bCs/>
          <w:b/>
        </w:rPr>
        <w:t xml:space="preserve">Date:</w:t>
      </w:r>
      <w:r>
        <w:t xml:space="preserve"> </w:t>
      </w:r>
      <w:r>
        <w:t xml:space="preserve">May 24, 2024</w:t>
      </w:r>
      <w:r>
        <w:br/>
      </w:r>
      <w:r>
        <w:rPr>
          <w:bCs/>
          <w:b/>
        </w:rPr>
        <w:t xml:space="preserve">Subject:</w:t>
      </w:r>
      <w:r>
        <w:t xml:space="preserve">: Business Administration / Finance</w:t>
      </w:r>
      <w:r>
        <w:br/>
      </w:r>
      <w:r>
        <w:rPr>
          <w:iCs/>
          <w:i/>
        </w:rPr>
        <w:t xml:space="preserve">An Analysis of Professional Standards in a Growing Economic Hub</w:t>
      </w:r>
    </w:p>
    <w:p>
      <w:r>
        <w:pict>
          <v:rect style="width:0;height:1.5pt" o:hralign="center" o:hrstd="t" o:hr="t"/>
        </w:pict>
      </w:r>
    </w:p>
    <w:bookmarkStart w:id="20" w:name="i.-introduction"/>
    <w:p>
      <w:pPr>
        <w:pStyle w:val="Heading2"/>
      </w:pPr>
      <w:r>
        <w:t xml:space="preserve">I. Introduction</w:t>
      </w:r>
    </w:p>
    <w:p>
      <w:pPr>
        <w:pStyle w:val="FirstParagraph"/>
      </w:pPr>
      <w:r>
        <w:t xml:space="preserve">The economic landscape of Latin America is currently experiencing a significant shift toward formalization, digitalization, and integration with global markets. Within this context, Chile stands out as one of the most stable economies in the region. The capital city, Santiago de Chile (Chile Santiago), serves not only as the political center but also as the financial nerve of the nation. In this bustling metropolis—home to major stock exchanges and multinational corporations—the role of Accountant has transcended traditional bookkeeping to become a strategic imperative.</w:t>
      </w:r>
    </w:p>
    <w:p>
      <w:pPr>
        <w:pStyle w:val="BodyText"/>
      </w:pPr>
      <w:r>
        <w:t xml:space="preserve">This research paper aims to analyze the multifaceted responsibilities of an Accountant working in Chile Santiago, examining how local regulations such as those enforced by the Servicio de Impuestos Internos (SII) and international standards influence modern accounting practices. By understanding these dynamics, one can appreciate why the Accountant is indispensable for sustainable business growth in this specific geographic and economic environment.</w:t>
      </w:r>
    </w:p>
    <w:bookmarkEnd w:id="20"/>
    <w:bookmarkStart w:id="21" w:name="X1dae87e5b05651a15e0146ca0f265c63c6c5073"/>
    <w:p>
      <w:pPr>
        <w:pStyle w:val="Heading2"/>
      </w:pPr>
      <w:r>
        <w:t xml:space="preserve">II. The Regulatory Environment: The SII Framework</w:t>
      </w:r>
    </w:p>
    <w:p>
      <w:pPr>
        <w:pStyle w:val="FirstParagraph"/>
      </w:pPr>
      <w:r>
        <w:t xml:space="preserve">To understand the profession in Chile Santiago, one must first acknowledge the rigorous regulatory framework governing financial reporting. In Chile, all Accountant professionals operate under the oversight of strict tax laws managed by the Servicio de Impuestos Internos (SII). For any business operating in Santiago, compliance is not merely a suggestion; it is a legal necessity.</w:t>
      </w:r>
    </w:p>
    <w:p>
      <w:pPr>
        <w:pStyle w:val="BodyText"/>
      </w:pPr>
      <w:r>
        <w:t xml:space="preserve">The SII has implemented comprehensive electronic filing systems that require Accountants to possess high levels of digital literacy. In Chile Santiago, an Accountant does not simply record expenses; they are responsible for managing the "Sistema de Facturación Electrónica." This system requires real-time validation of invoices. Therefore, the modern Accountant in Santiago must be proficient in software integration that ensures data flows seamlessly between point-of-sale systems and tax authorities. Failure to do so results in severe penalties, highlighting the high stakes associated with this role.</w:t>
      </w:r>
    </w:p>
    <w:bookmarkEnd w:id="21"/>
    <w:bookmarkStart w:id="22" w:name="iii.-strategic-business-advisory"/>
    <w:p>
      <w:pPr>
        <w:pStyle w:val="Heading2"/>
      </w:pPr>
      <w:r>
        <w:t xml:space="preserve">III. Strategic Business Advisory</w:t>
      </w:r>
    </w:p>
    <w:p>
      <w:pPr>
        <w:pStyle w:val="FirstParagraph"/>
      </w:pPr>
      <w:r>
        <w:t xml:space="preserve">The perception of an Accountant as merely a "tax preparer" is outdated, particularly within the corporate sector of Chile Santiago. Today’s businesses in regions like Las Condes and Providencia demand strategic advisory services. An Accountant here acts as a financial navigator, helping companies interpret complex financial data to make informed decisions regarding expansion, cost reduction, or investment.</w:t>
      </w:r>
    </w:p>
    <w:p>
      <w:pPr>
        <w:pStyle w:val="BodyText"/>
      </w:pPr>
      <w:r>
        <w:t xml:space="preserve">Furthermore, with the rise of multinational firms establishing headquarters in Chile Santiago due to its favorable tax treaties and proximity to Asian markets via air routes, Accountants play a crucial role in cross-border transactions. They manage foreign exchange risks and ensure that international operations comply with local transfer pricing regulations. This requires a deep understanding of both local Chilean law and International Financial Reporting Standards (IFRS), which are widely adopted in the region.</w:t>
      </w:r>
    </w:p>
    <w:bookmarkEnd w:id="22"/>
    <w:bookmarkStart w:id="23" w:name="iv.-technological-integration"/>
    <w:p>
      <w:pPr>
        <w:pStyle w:val="Heading2"/>
      </w:pPr>
      <w:r>
        <w:t xml:space="preserve">IV. Technological Integration</w:t>
      </w:r>
    </w:p>
    <w:p>
      <w:pPr>
        <w:pStyle w:val="FirstParagraph"/>
      </w:pPr>
      <w:r>
        <w:t xml:space="preserve">The Accountant profession in Chile Santiago is undergoing a technological revolution similar to that seen globally, but with unique local flavors. The integration of Artificial Intelligence and Big Data analytics into accounting practices has accelerated. Firms in Santiago are increasingly using AI tools to automate repetitive tasks such as data entry and reconciliation.</w:t>
      </w:r>
    </w:p>
    <w:p>
      <w:pPr>
        <w:pStyle w:val="BodyText"/>
      </w:pPr>
      <w:r>
        <w:t xml:space="preserve">Consequently, the skill set required for an Accountant is evolving. While technical knowledge of tax codes remains vital, soft skills such as critical thinking, problem-solving, and communication have become paramount. An Accountant must be able to translate complex financial data into actionable business insights for non-financial stakeholders. This shift emphasizes the human element of accounting; while machines can process numbers faster than humans, they cannot provide the nuanced ethical judgment required in complex fiscal scenarios.</w:t>
      </w:r>
    </w:p>
    <w:bookmarkEnd w:id="23"/>
    <w:bookmarkStart w:id="24" w:name="v.-challenges-and-future-prospects"/>
    <w:p>
      <w:pPr>
        <w:pStyle w:val="Heading2"/>
      </w:pPr>
      <w:r>
        <w:t xml:space="preserve">V. Challenges and Future Prospects</w:t>
      </w:r>
    </w:p>
    <w:p>
      <w:pPr>
        <w:pStyle w:val="FirstParagraph"/>
      </w:pPr>
      <w:r>
        <w:t xml:space="preserve">Despite the advancements, Accountants in Chile Santiago face significant challenges. One major challenge is keeping pace with rapid legislative changes. The Chilean government frequently updates tax laws to address inequality and broaden the tax base, requiring Accountants to engage in continuous professional development.</w:t>
      </w:r>
    </w:p>
    <w:p>
      <w:pPr>
        <w:pStyle w:val="BodyText"/>
      </w:pPr>
      <w:r>
        <w:t xml:space="preserve">Additionally, there is a growing demand for transparency regarding environmental, social, and governance (ESG) factors. Investors in Chile Santiago are increasingly looking for Accountants who can report not just on financial profits but also on sustainability metrics. This emerging field represents a new frontier where an Accountant’s role will expand to include auditing and reporting on corporate social responsibility.</w:t>
      </w:r>
    </w:p>
    <w:bookmarkEnd w:id="24"/>
    <w:bookmarkStart w:id="25" w:name="vi.-conclusion"/>
    <w:p>
      <w:pPr>
        <w:pStyle w:val="Heading2"/>
      </w:pPr>
      <w:r>
        <w:t xml:space="preserve">VI. Conclusion</w:t>
      </w:r>
    </w:p>
    <w:p>
      <w:pPr>
        <w:pStyle w:val="FirstParagraph"/>
      </w:pPr>
      <w:r>
        <w:t xml:space="preserve">In conclusion, the profession of Accountant in Chile Santiago is dynamic, complex, and highly regulated. It serves as the backbone of economic stability and growth for businesses ranging from local startups to global enterprises. The integration of strict SII regulations with modern technological capabilities has elevated the status of this role from a back-office function to a strategic leadership position.</w:t>
      </w:r>
    </w:p>
    <w:p>
      <w:pPr>
        <w:pStyle w:val="BodyText"/>
      </w:pPr>
      <w:r>
        <w:t xml:space="preserve">As Chile Santiago continues to grow as an international business hub, the Accountant will remain central to ensuring compliance, efficiency, and strategic foresight. Future research should focus on how emerging technologies like blockchain might further transform accounting practices in this specific regional context. Ultimately, the success of any economic entity in Chile Santiago is deeply intertwined with the expertise and integrity of its Accountant.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Chile Santiago</dc:title>
  <dc:creator/>
  <dc:language>en</dc:language>
  <cp:keywords/>
  <dcterms:created xsi:type="dcterms:W3CDTF">2026-07-29T16:08:59Z</dcterms:created>
  <dcterms:modified xsi:type="dcterms:W3CDTF">2026-07-29T16:08:59Z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