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DR</w:t>
      </w:r>
      <w:r>
        <w:t xml:space="preserve"> </w:t>
      </w:r>
      <w:r>
        <w:t xml:space="preserve">Congo</w:t>
      </w:r>
      <w:r>
        <w:t xml:space="preserve"> </w:t>
      </w:r>
      <w:r>
        <w:t xml:space="preserve">Kinshasa</w:t>
      </w:r>
    </w:p>
    <w:bookmarkStart w:id="28" w:name="X4b89c369ac691a12894dbfa6e8042ae04ce53fe"/>
    <w:p>
      <w:pPr>
        <w:pStyle w:val="Heading1"/>
      </w:pPr>
      <w:r>
        <w:t xml:space="preserve">The Role and Evolution of the Accountant in DR Congo Kinshasa</w:t>
      </w:r>
    </w:p>
    <w:p>
      <w:pPr>
        <w:pStyle w:val="FirstParagraph"/>
      </w:pPr>
      <w:r>
        <w:rPr>
          <w:bCs/>
          <w:b/>
        </w:rPr>
        <w:t xml:space="preserve">Abstract:</w:t>
      </w:r>
      <w:r>
        <w:br/>
      </w:r>
      <w:r>
        <w:t xml:space="preserve">This research paper examines the critical role of the accountant within the economic landscape of DR Congo Kinshasa. As one of Africa’s most resource-rich nations, Democratic Republic of Congo (DRC) presents both immense opportunities and complex challenges for financial professionals. This document explores how an accountant in DR Congo Kinshasa navigates regulatory frameworks, addresses infrastructure limitations, and contributes to transparency in a developing economy. The paper argues that the modern accountant in this context is not merely a record-keeper but a strategic partner essential for sustainable economic growth, compliance with international standards, and the formalization of local businesses.</w:t>
      </w:r>
    </w:p>
    <w:bookmarkStart w:id="20" w:name="introduction"/>
    <w:p>
      <w:pPr>
        <w:pStyle w:val="Heading2"/>
      </w:pPr>
      <w:r>
        <w:t xml:space="preserve">1. Introduction</w:t>
      </w:r>
    </w:p>
    <w:p>
      <w:pPr>
        <w:pStyle w:val="FirstParagraph"/>
      </w:pPr>
      <w:r>
        <w:t xml:space="preserve">The Democratic Republic of Congo (DRC), particularly its capital city Kinshasa, stands at a pivotal juncture in its economic history. With a vast array of natural resources including cobalt, copper, and diamonds, the region attracts significant foreign direct investment and domestic entrepreneurial activity. However, the translation of these resources into sustained economic development requires robust financial infrastructure. Central to this infrastructure is the profession of accounting.</w:t>
      </w:r>
    </w:p>
    <w:p>
      <w:pPr>
        <w:pStyle w:val="BodyText"/>
      </w:pPr>
      <w:r>
        <w:t xml:space="preserve">In DR Congo Kinshasa, the accountant serves as a guardian of financial integrity. Unlike in developed economies where accounting may be viewed primarily as a compliance function, in Kinshasa, it plays a developmental role. This paper analyzes the specific duties, challenges, and strategic importance of an accountant operating within this unique context. It highlights how the profession adapts to local realities while striving for global compatibility.</w:t>
      </w:r>
    </w:p>
    <w:bookmarkEnd w:id="20"/>
    <w:bookmarkStart w:id="21" w:name="regulatory-framework-and-compliance"/>
    <w:p>
      <w:pPr>
        <w:pStyle w:val="Heading2"/>
      </w:pPr>
      <w:r>
        <w:t xml:space="preserve">2. Regulatory Framework and Compliance</w:t>
      </w:r>
    </w:p>
    <w:p>
      <w:pPr>
        <w:pStyle w:val="FirstParagraph"/>
      </w:pPr>
      <w:r>
        <w:t xml:space="preserve">A primary function of any accountant is adherence to legal and regulatory standards. In DR Congo Kinshasa, accountants must navigate a complex legal environment governed by the General Code of Taxes (Code Général des Impôts) and financial regulations set forth by the Ministry of Finance. The transition toward international financial reporting standards has been gradual but steady.</w:t>
      </w:r>
    </w:p>
    <w:p>
      <w:pPr>
        <w:pStyle w:val="BodyText"/>
      </w:pPr>
      <w:r>
        <w:t xml:space="preserve">For an accountant in DR Congo Kinshasa, understanding local tax laws is paramount. This includes managing Value Added Tax (VAT), corporate income taxes, and withholding taxes. Furthermore, recent reforms aimed at digitizing tax collection have required accountants to become proficient with digital platforms. The ability to ensure compliance protects businesses from penalties and fosters a favorable relationship with state authorities.</w:t>
      </w:r>
    </w:p>
    <w:bookmarkEnd w:id="21"/>
    <w:bookmarkStart w:id="22" w:name="challenges-in-the-kinshasa-context"/>
    <w:p>
      <w:pPr>
        <w:pStyle w:val="Heading2"/>
      </w:pPr>
      <w:r>
        <w:t xml:space="preserve">3. Challenges in the Kinshasa Context</w:t>
      </w:r>
    </w:p>
    <w:p>
      <w:pPr>
        <w:pStyle w:val="FirstParagraph"/>
      </w:pPr>
      <w:r>
        <w:t xml:space="preserve">The practice of accounting in DR Congo Kinshasa is not without significant hurdles. Several structural challenges affect the daily operations of an accountant:</w:t>
      </w:r>
    </w:p>
    <w:p>
      <w:pPr>
        <w:numPr>
          <w:ilvl w:val="0"/>
          <w:numId w:val="1001"/>
        </w:numPr>
        <w:pStyle w:val="Compact"/>
      </w:pPr>
      <w:r>
        <w:rPr>
          <w:bCs/>
          <w:b/>
        </w:rPr>
        <w:t xml:space="preserve">Currency Volatility:</w:t>
      </w:r>
      <w:r>
        <w:t xml:space="preserve"> </w:t>
      </w:r>
      <w:r>
        <w:t xml:space="preserve">The Congolese Franc (CDF) fluctuates against major currencies like the US Dollar and Euro. An accountant must implement robust hedging strategies and accurate forecasting methods to protect business assets from exchange rate risks.</w:t>
      </w:r>
    </w:p>
    <w:p>
      <w:pPr>
        <w:numPr>
          <w:ilvl w:val="0"/>
          <w:numId w:val="1001"/>
        </w:numPr>
        <w:pStyle w:val="Compact"/>
      </w:pPr>
      <w:r>
        <w:rPr>
          <w:bCs/>
          <w:b/>
        </w:rPr>
        <w:t xml:space="preserve">Digital Infrastructure Gaps:</w:t>
      </w:r>
      <w:r>
        <w:t xml:space="preserve"> </w:t>
      </w:r>
      <w:r>
        <w:t xml:space="preserve">While improving, internet connectivity and electricity reliability can be inconsistent in parts of Kinshasa. This requires accountants to maintain hybrid systems—both digital and physical backups—to ensure data continuity.</w:t>
      </w:r>
    </w:p>
    <w:p>
      <w:pPr>
        <w:numPr>
          <w:ilvl w:val="0"/>
          <w:numId w:val="1001"/>
        </w:numPr>
        <w:pStyle w:val="Compact"/>
      </w:pPr>
      <w:r>
        <w:rPr>
          <w:bCs/>
          <w:b/>
        </w:rPr>
        <w:t xml:space="preserve">Talent Gap:</w:t>
      </w:r>
      <w:r>
        <w:t xml:space="preserve"> </w:t>
      </w:r>
      <w:r>
        <w:t xml:space="preserve">There is a growing demand for qualified financial professionals that exceeds the current supply of certified experts. Consequently, many accountants in DR Congo Kinshasa must also take on mentorship roles, training junior staff in ethical practices and technical skills.</w:t>
      </w:r>
    </w:p>
    <w:bookmarkEnd w:id="22"/>
    <w:bookmarkStart w:id="23" w:name="the-accountant-as-a-strategic-partner"/>
    <w:p>
      <w:pPr>
        <w:pStyle w:val="Heading2"/>
      </w:pPr>
      <w:r>
        <w:t xml:space="preserve">4. The Accountant as a Strategic Partner</w:t>
      </w:r>
    </w:p>
    <w:p>
      <w:pPr>
        <w:pStyle w:val="FirstParagraph"/>
      </w:pPr>
      <w:r>
        <w:t xml:space="preserve">Beyond compliance, the modern accountant in DR Congo Kinshasa acts as a strategic advisor. In an economy characterized by informal markets transitioning to formal structures, businesses require guidance on cash flow management, budgeting, and financial planning.</w:t>
      </w:r>
    </w:p>
    <w:p>
      <w:pPr>
        <w:pStyle w:val="BodyText"/>
      </w:pPr>
      <w:r>
        <w:rPr>
          <w:bCs/>
          <w:b/>
        </w:rPr>
        <w:t xml:space="preserve">Cash Flow Management:</w:t>
      </w:r>
      <w:r>
        <w:t xml:space="preserve"> </w:t>
      </w:r>
      <w:r>
        <w:t xml:space="preserve">Given the liquidity constraints often faced by companies in the region, effective cash flow monitoring is critical. An accountant ensures that there is sufficient working capital to meet operational expenses while optimizing surplus funds for short-term investments.</w:t>
      </w:r>
    </w:p>
    <w:p>
      <w:pPr>
        <w:pStyle w:val="BodyText"/>
      </w:pPr>
      <w:r>
        <w:rPr>
          <w:bCs/>
          <w:b/>
        </w:rPr>
        <w:t xml:space="preserve">Risk Management:</w:t>
      </w:r>
      <w:r>
        <w:t xml:space="preserve"> </w:t>
      </w:r>
      <w:r>
        <w:t xml:space="preserve">Accountants identify financial risks related to supply chain disruptions or political instability. By conducting regular internal audits and risk assessments, they provide business owners with the data necessary to make informed decisions, thereby enhancing resilience.</w:t>
      </w:r>
    </w:p>
    <w:bookmarkEnd w:id="23"/>
    <w:bookmarkStart w:id="24" w:name="contributing-to-economic-transparency"/>
    <w:p>
      <w:pPr>
        <w:pStyle w:val="Heading2"/>
      </w:pPr>
      <w:r>
        <w:t xml:space="preserve">5. Contributing to Economic Transparency</w:t>
      </w:r>
    </w:p>
    <w:p>
      <w:pPr>
        <w:pStyle w:val="FirstParagraph"/>
      </w:pPr>
      <w:r>
        <w:t xml:space="preserve">A significant portion of economic activity in DRC has historically been informal. The role of the accountant in formalizing these businesses is crucial for national development. By implementing proper bookkeeping and financial reporting, accountants help bring hidden economic activities into the light.</w:t>
      </w:r>
    </w:p>
    <w:p>
      <w:pPr>
        <w:pStyle w:val="BodyText"/>
      </w:pPr>
      <w:r>
        <w:t xml:space="preserve">This transparency benefits multiple stakeholders:</w:t>
      </w:r>
    </w:p>
    <w:p>
      <w:pPr>
        <w:numPr>
          <w:ilvl w:val="0"/>
          <w:numId w:val="1002"/>
        </w:numPr>
        <w:pStyle w:val="Compact"/>
      </w:pPr>
      <w:r>
        <w:rPr>
          <w:bCs/>
          <w:b/>
        </w:rPr>
        <w:t xml:space="preserve">The State:</w:t>
      </w:r>
      <w:r>
        <w:t xml:space="preserve"> </w:t>
      </w:r>
      <w:r>
        <w:t xml:space="preserve">Increased tax revenues allow for better public service delivery and infrastructure development in Kinshasa.</w:t>
      </w:r>
    </w:p>
    <w:p>
      <w:pPr>
        <w:numPr>
          <w:ilvl w:val="0"/>
          <w:numId w:val="1002"/>
        </w:numPr>
        <w:pStyle w:val="Compact"/>
      </w:pPr>
      <w:r>
        <w:rPr>
          <w:bCs/>
          <w:b/>
        </w:rPr>
        <w:t xml:space="preserve">Investors:</w:t>
      </w:r>
      <w:r>
        <w:t xml:space="preserve"> </w:t>
      </w:r>
      <w:r>
        <w:t xml:space="preserve">Transparent financial statements build trust with local and international investors, facilitating access to capital for expansion.</w:t>
      </w:r>
    </w:p>
    <w:p>
      <w:pPr>
        <w:numPr>
          <w:ilvl w:val="0"/>
          <w:numId w:val="1002"/>
        </w:numPr>
        <w:pStyle w:val="Compact"/>
      </w:pPr>
      <w:r>
        <w:t xml:space="preserve">The Community:</w:t>
      </w:r>
      <w:r>
        <w:t xml:space="preserve"> </w:t>
      </w:r>
      <w:r>
        <w:t xml:space="preserve">Ethical accounting practices reduce corruption and promote fair competition within the market.</w:t>
      </w:r>
    </w:p>
    <w:bookmarkEnd w:id="24"/>
    <w:bookmarkStart w:id="25" w:name="technology-and-innovation"/>
    <w:p>
      <w:pPr>
        <w:pStyle w:val="Heading2"/>
      </w:pPr>
      <w:r>
        <w:t xml:space="preserve">6. Technology and Innovation</w:t>
      </w:r>
    </w:p>
    <w:p>
      <w:pPr>
        <w:pStyle w:val="FirstParagraph"/>
      </w:pPr>
      <w:r>
        <w:t xml:space="preserve">The adoption of technology in accounting firms in DR Congo Kinshasa is accelerating. Cloud-based accounting software, digital payment systems, and automated tax filing tools are becoming increasingly accessible. An accountant who leverages these technologies can improve efficiency, reduce errors, and provide real-time financial insights to clients.</w:t>
      </w:r>
    </w:p>
    <w:p>
      <w:pPr>
        <w:pStyle w:val="BodyText"/>
      </w:pPr>
      <w:r>
        <w:t xml:space="preserve">However, this shift also requires continuous professional development. Accountants must stay updated on cybersecurity measures to protect sensitive financial data from cyber threats, a growing concern in the digital economy of Kinshasa.</w:t>
      </w:r>
    </w:p>
    <w:bookmarkEnd w:id="25"/>
    <w:bookmarkStart w:id="26" w:name="conclusion"/>
    <w:p>
      <w:pPr>
        <w:pStyle w:val="Heading2"/>
      </w:pPr>
      <w:r>
        <w:t xml:space="preserve">7. Conclusion</w:t>
      </w:r>
    </w:p>
    <w:p>
      <w:pPr>
        <w:pStyle w:val="FirstParagraph"/>
      </w:pPr>
      <w:r>
        <w:t xml:space="preserve">The accountant in DR Congo Kinshasa occupies a multifaceted role that extends far beyond traditional bookkeeping. They are compliance officers, strategic advisors, risk managers, and champions of economic transparency. Despite challenges such as currency volatility and infrastructural constraints, the profession is evolving to meet the demands of a growing economy.</w:t>
      </w:r>
    </w:p>
    <w:p>
      <w:pPr>
        <w:pStyle w:val="BodyText"/>
      </w:pPr>
      <w:r>
        <w:t xml:space="preserve">For DR Congo Kinshasa to fully realize its economic potential, the support and professionalization of accountants are indispensable. Investing in accounting education, technology adoption, and regulatory clarity will empower these financial professionals to drive sustainable growth. As Kinshasa continues to develop, the accountant will remain a cornerstone of its financial stability and future prosperity.</w:t>
      </w:r>
    </w:p>
    <w:bookmarkEnd w:id="26"/>
    <w:bookmarkStart w:id="27" w:name="references-representative"/>
    <w:p>
      <w:pPr>
        <w:pStyle w:val="Heading2"/>
      </w:pPr>
      <w:r>
        <w:t xml:space="preserve">8. References (Representative)</w:t>
      </w:r>
    </w:p>
    <w:p>
      <w:pPr>
        <w:pStyle w:val="FirstParagraph"/>
      </w:pPr>
      <w:r>
        <w:rPr>
          <w:iCs/>
          <w:i/>
        </w:rPr>
        <w:t xml:space="preserve">Note: The following references represent the types of sources typically consulted in this field:</w:t>
      </w:r>
    </w:p>
    <w:p>
      <w:pPr>
        <w:numPr>
          <w:ilvl w:val="0"/>
          <w:numId w:val="1003"/>
        </w:numPr>
        <w:pStyle w:val="Compact"/>
      </w:pPr>
      <w:r>
        <w:t xml:space="preserve">Gouvernement de la République Démocratique du Congo. (2019). *Code Général des Impôts*. Kinshasa.</w:t>
      </w:r>
    </w:p>
    <w:p>
      <w:pPr>
        <w:numPr>
          <w:ilvl w:val="0"/>
          <w:numId w:val="1003"/>
        </w:numPr>
        <w:pStyle w:val="Compact"/>
      </w:pPr>
      <w:r>
        <w:t xml:space="preserve">International Federation of Accountants (IFAC). Reports on Accounting Education and Professional Standards in Sub-Saharan Africa.</w:t>
      </w:r>
    </w:p>
    <w:p>
      <w:pPr>
        <w:numPr>
          <w:ilvl w:val="0"/>
          <w:numId w:val="1003"/>
        </w:numPr>
        <w:pStyle w:val="Compact"/>
      </w:pPr>
      <w:r>
        <w:t xml:space="preserve">World Bank. (2023). *Democratic Republic of Congo Economic Update: Building Resilience in a Resource-Rich Economy*.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DR Congo Kinshasa</dc:title>
  <dc:creator/>
  <dc:language>en</dc:language>
  <cp:keywords/>
  <dcterms:created xsi:type="dcterms:W3CDTF">2026-07-29T14:44:51Z</dcterms:created>
  <dcterms:modified xsi:type="dcterms:W3CDTF">2026-07-29T14:44:51Z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