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Italy</w:t>
      </w:r>
      <w:r>
        <w:t xml:space="preserve"> </w:t>
      </w:r>
      <w:r>
        <w:t xml:space="preserve">Rome</w:t>
      </w:r>
    </w:p>
    <w:bookmarkStart w:id="32" w:name="X3598a6e04ee169a9f8d04f1a0c341c6818382a8"/>
    <w:p>
      <w:pPr>
        <w:pStyle w:val="Heading1"/>
      </w:pPr>
      <w:r>
        <w:t xml:space="preserve">The Strategic Imperative of Accountants in the Economic Ecosystem of Italy Rome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specifically the Metropolitan City of Rome</w:t>
      </w:r>
      <w:r>
        <w:br/>
      </w:r>
      <w:r>
        <w:rPr>
          <w:bCs/>
          <w:b/>
        </w:rPr>
        <w:t xml:space="preserve">Degree Level:</w:t>
      </w:r>
      <w:r>
        <w:t xml:space="preserve"> </w:t>
      </w:r>
      <w:r>
        <w:t xml:space="preserve">Master’s Level Research Summary</w:t>
      </w:r>
    </w:p>
    <w:bookmarkStart w:id="20" w:name="abstract"/>
    <w:p>
      <w:pPr>
        <w:pStyle w:val="Heading3"/>
      </w:pPr>
      <w:r>
        <w:t xml:space="preserve">Abstract</w:t>
      </w:r>
    </w:p>
    <w:p>
      <w:pPr>
        <w:pStyle w:val="FirstParagraph"/>
      </w:pPr>
      <w:r>
        <w:t xml:space="preserve">This research paper examines the multifaceted role of the Accountant within the specific socio-economic context of Italy Rome. While accounting is a universal discipline, its application in Rome is uniquely shaped by Italy’s complex bureaucratic framework, stringent tax laws, and the city's distinct blend of historical heritage management and modern service-oriented economy. This document explores the technical competencies required for an Accountant operating in this region, analyzing challenges related to compliance, digital transformation (</w:t>
      </w:r>
      <w:r>
        <w:rPr>
          <w:iCs/>
          <w:i/>
        </w:rPr>
        <w:t xml:space="preserve">fattura elettronica</w:t>
      </w:r>
      <w:r>
        <w:t xml:space="preserve">), and cultural nuance. The findings suggest that success in Rome requires more than numerical proficiency; it demands a deep understanding of local administrative dynamics and the ability to navigate the intersection between national Italian regulations and municipal Roman policies.</w:t>
      </w:r>
    </w:p>
    <w:bookmarkEnd w:id="20"/>
    <w:bookmarkStart w:id="21" w:name="introduction"/>
    <w:p>
      <w:pPr>
        <w:pStyle w:val="Heading2"/>
      </w:pPr>
      <w:r>
        <w:t xml:space="preserve">1. Introduction</w:t>
      </w:r>
    </w:p>
    <w:p>
      <w:pPr>
        <w:pStyle w:val="FirstParagraph"/>
      </w:pPr>
      <w:r>
        <w:t xml:space="preserve">Rome, as the capital of Italy, serves not only as the political heart of the nation but also as a critical hub for tourism, public administration, international organizations (such as FAO and WFP), and small-to-medium enterprises (SMEs). In this dense economic landscape, the role of the Accountant extends far beyond traditional bookkeeping. An Accountant in Italy Rome functions as a strategic advisor, a compliance guardian, and a financial translator between complex legislative frameworks and business owners.</w:t>
      </w:r>
    </w:p>
    <w:p>
      <w:pPr>
        <w:pStyle w:val="BodyText"/>
      </w:pPr>
      <w:r>
        <w:t xml:space="preserve">The relevance of an</w:t>
      </w:r>
      <w:r>
        <w:t xml:space="preserve"> </w:t>
      </w:r>
      <w:r>
        <w:rPr>
          <w:bCs/>
          <w:b/>
        </w:rPr>
        <w:t xml:space="preserve">Accountant</w:t>
      </w:r>
      <w:r>
        <w:t xml:space="preserve"> </w:t>
      </w:r>
      <w:r>
        <w:t xml:space="preserve">in this specific locale is heightened by Italy’s reputation for bureaucratic complexity. The local context of</w:t>
      </w:r>
      <w:r>
        <w:t xml:space="preserve"> </w:t>
      </w:r>
      <w:r>
        <w:rPr>
          <w:bCs/>
          <w:b/>
        </w:rPr>
        <w:t xml:space="preserve">Italy Rome</w:t>
      </w:r>
      <w:r>
        <w:t xml:space="preserve"> </w:t>
      </w:r>
      <w:r>
        <w:t xml:space="preserve">introduces additional layers of scrutiny regarding urban management fees, tourism taxes, and heritage preservation regulations. Therefore, understanding the specific requirements for financial professionals operating in this geographic area is essential for sustainable business operations.</w:t>
      </w:r>
    </w:p>
    <w:bookmarkEnd w:id="21"/>
    <w:bookmarkStart w:id="24" w:name="X8d671869dbd9fd60fd7d630b692c6672a49c4ba"/>
    <w:p>
      <w:pPr>
        <w:pStyle w:val="Heading2"/>
      </w:pPr>
      <w:r>
        <w:t xml:space="preserve">2. The Regulatory Landscape: Navigating Italian Tax Law</w:t>
      </w:r>
    </w:p>
    <w:p>
      <w:pPr>
        <w:pStyle w:val="FirstParagraph"/>
      </w:pPr>
      <w:r>
        <w:t xml:space="preserve">To operate effectively as an</w:t>
      </w:r>
      <w:r>
        <w:t xml:space="preserve"> </w:t>
      </w:r>
      <w:r>
        <w:rPr>
          <w:bCs/>
          <w:b/>
        </w:rPr>
        <w:t xml:space="preserve">Accountant</w:t>
      </w:r>
      <w:r>
        <w:t xml:space="preserve">, one must possess a mastery of the Italian fiscal code (</w:t>
      </w:r>
      <w:r>
        <w:rPr>
          <w:iCs/>
          <w:i/>
        </w:rPr>
        <w:t xml:space="preserve">Tipo Unico delle Imposte sui Redditi - TUIR</w:t>
      </w:r>
      <w:r>
        <w:t xml:space="preserve">). However, in Rome, this national framework interacts with local municipal regulations. The accountant’s primary responsibility is ensuring compliance with the Agenzia delle Entrate (Italian Revenue Agency) while simultaneously managing obligations to the Comune di Roma.</w:t>
      </w:r>
    </w:p>
    <w:bookmarkStart w:id="22" w:name="electronic-invoicing-fattura-elettronica"/>
    <w:p>
      <w:pPr>
        <w:pStyle w:val="Heading3"/>
      </w:pPr>
      <w:r>
        <w:t xml:space="preserve">2.1 Electronic Invoicing (</w:t>
      </w:r>
      <w:r>
        <w:rPr>
          <w:iCs/>
          <w:i/>
        </w:rPr>
        <w:t xml:space="preserve">Fattura Elettronica</w:t>
      </w:r>
      <w:r>
        <w:t xml:space="preserve">)</w:t>
      </w:r>
    </w:p>
    <w:p>
      <w:pPr>
        <w:pStyle w:val="FirstParagraph"/>
      </w:pPr>
      <w:r>
        <w:t xml:space="preserve">A critical aspect of modern accounting in Italy has been the mandatory adoption of electronic invoicing. For any</w:t>
      </w:r>
      <w:r>
        <w:t xml:space="preserve"> </w:t>
      </w:r>
      <w:r>
        <w:rPr>
          <w:bCs/>
          <w:b/>
        </w:rPr>
        <w:t xml:space="preserve">Accountant</w:t>
      </w:r>
      <w:r>
        <w:t xml:space="preserve"> </w:t>
      </w:r>
      <w:r>
        <w:t xml:space="preserve">practicing in</w:t>
      </w:r>
      <w:r>
        <w:t xml:space="preserve"> </w:t>
      </w:r>
      <w:r>
        <w:rPr>
          <w:bCs/>
          <w:b/>
        </w:rPr>
        <w:t xml:space="preserve">Italy Rome</w:t>
      </w:r>
      <w:r>
        <w:t xml:space="preserve">, proficiency with the Sistema di Interscambio (SdI) is non-negotiable. This system mandates that all B2B and B2C transactions in Italy be transmitted digitally. The accountant must ensure that software integrations are seamless, data integrity is maintained, and deadlines are met precisely. Failure to comply with electronic invoicing regulations in Rome can result in severe administrative sanctions, making the accountant’s role pivotal in risk mitigation.</w:t>
      </w:r>
    </w:p>
    <w:bookmarkEnd w:id="22"/>
    <w:bookmarkStart w:id="23" w:name="vat-iva-management"/>
    <w:p>
      <w:pPr>
        <w:pStyle w:val="Heading3"/>
      </w:pPr>
      <w:r>
        <w:t xml:space="preserve">2.2 VAT (</w:t>
      </w:r>
      <w:r>
        <w:rPr>
          <w:iCs/>
          <w:i/>
        </w:rPr>
        <w:t xml:space="preserve">IVA</w:t>
      </w:r>
      <w:r>
        <w:t xml:space="preserve">) Management</w:t>
      </w:r>
    </w:p>
    <w:p>
      <w:pPr>
        <w:pStyle w:val="FirstParagraph"/>
      </w:pPr>
      <w:r>
        <w:t xml:space="preserve">The management of Value Added Tax (IVA) is another cornerstone of the accounting profession. In Rome, where tourism is a dominant economic driver, there are specific regimes such as the</w:t>
      </w:r>
      <w:r>
        <w:t xml:space="preserve"> </w:t>
      </w:r>
      <w:r>
        <w:rPr>
          <w:iCs/>
          <w:i/>
        </w:rPr>
        <w:t xml:space="preserve">Rimborso IVA ai turisti stranieri</w:t>
      </w:r>
      <w:r>
        <w:t xml:space="preserve"> </w:t>
      </w:r>
      <w:r>
        <w:t xml:space="preserve">(VAT refund for foreign tourists). An expert</w:t>
      </w:r>
      <w:r>
        <w:t xml:space="preserve"> </w:t>
      </w:r>
      <w:r>
        <w:rPr>
          <w:bCs/>
          <w:b/>
        </w:rPr>
        <w:t xml:space="preserve">Accountant</w:t>
      </w:r>
      <w:r>
        <w:t xml:space="preserve"> </w:t>
      </w:r>
      <w:r>
        <w:t xml:space="preserve">in this region must be adept at navigating these special provisions to ensure that businesses claiming refunds on behalf of tourists adhere strictly to procedural timelines and documentation standards.</w:t>
      </w:r>
    </w:p>
    <w:bookmarkEnd w:id="23"/>
    <w:bookmarkEnd w:id="24"/>
    <w:bookmarkStart w:id="25" w:name="Xc3573b068fafcea09ef01befa9395377ee5c03f"/>
    <w:p>
      <w:pPr>
        <w:pStyle w:val="Heading2"/>
      </w:pPr>
      <w:r>
        <w:t xml:space="preserve">3. The Cultural Dimension: Trust and Professional Relationships</w:t>
      </w:r>
    </w:p>
    <w:p>
      <w:pPr>
        <w:pStyle w:val="FirstParagraph"/>
      </w:pPr>
      <w:r>
        <w:t xml:space="preserve">In</w:t>
      </w:r>
      <w:r>
        <w:t xml:space="preserve"> </w:t>
      </w:r>
      <w:r>
        <w:rPr>
          <w:bCs/>
          <w:b/>
        </w:rPr>
        <w:t xml:space="preserve">Italy Rome</w:t>
      </w:r>
      <w:r>
        <w:t xml:space="preserve">, business culture is heavily influenced by personal relationships and trust (</w:t>
      </w:r>
      <w:r>
        <w:rPr>
          <w:iCs/>
          <w:i/>
        </w:rPr>
        <w:t xml:space="preserve">fiducia</w:t>
      </w:r>
      <w:r>
        <w:t xml:space="preserve">). An</w:t>
      </w:r>
      <w:r>
        <w:t xml:space="preserve"> </w:t>
      </w:r>
      <w:r>
        <w:rPr>
          <w:bCs/>
          <w:b/>
        </w:rPr>
        <w:t xml:space="preserve">Accountant</w:t>
      </w:r>
      <w:r>
        <w:t xml:space="preserve"> </w:t>
      </w:r>
      <w:r>
        <w:t xml:space="preserve">here is not merely a service provider but often a long-term partner in a client’s financial journey. This cultural nuance affects how advice is delivered, how negotiations are conducted, and how conflicts are resolved.</w:t>
      </w:r>
    </w:p>
    <w:p>
      <w:pPr>
        <w:pStyle w:val="BodyText"/>
      </w:pPr>
      <w:r>
        <w:t xml:space="preserve">The role of the</w:t>
      </w:r>
      <w:r>
        <w:t xml:space="preserve"> </w:t>
      </w:r>
      <w:r>
        <w:rPr>
          <w:bCs/>
          <w:b/>
        </w:rPr>
        <w:t xml:space="preserve">Accountant</w:t>
      </w:r>
      <w:r>
        <w:t xml:space="preserve"> </w:t>
      </w:r>
      <w:r>
        <w:t xml:space="preserve">involves significant communication with local institutions, including tax collectors (</w:t>
      </w:r>
      <w:r>
        <w:rPr>
          <w:iCs/>
          <w:i/>
        </w:rPr>
        <w:t xml:space="preserve">Riscossione</w:t>
      </w:r>
      <w:r>
        <w:t xml:space="preserve">) and municipal offices. Effective communication in this context requires not only linguistic fluency in Italian but also an understanding of the unspoken rules of engagement within Roman administrative circles. A failure to build rapport can lead to unnecessary delays or misunderstandings, highlighting the soft skills required alongside technical accounting knowledge.</w:t>
      </w:r>
    </w:p>
    <w:bookmarkEnd w:id="25"/>
    <w:bookmarkStart w:id="28" w:name="sector-specific-challenges-in-rome"/>
    <w:p>
      <w:pPr>
        <w:pStyle w:val="Heading2"/>
      </w:pPr>
      <w:r>
        <w:t xml:space="preserve">4. Sector-Specific Challenges in Rome</w:t>
      </w:r>
    </w:p>
    <w:p>
      <w:pPr>
        <w:pStyle w:val="FirstParagraph"/>
      </w:pPr>
      <w:r>
        <w:t xml:space="preserve">The economic diversity of</w:t>
      </w:r>
      <w:r>
        <w:t xml:space="preserve"> </w:t>
      </w:r>
      <w:r>
        <w:rPr>
          <w:bCs/>
          <w:b/>
        </w:rPr>
        <w:t xml:space="preserve">Italy Rome</w:t>
      </w:r>
      <w:r>
        <w:t xml:space="preserve"> </w:t>
      </w:r>
      <w:r>
        <w:t xml:space="preserve">means that accountants must often specialize or possess broad expertise across multiple sectors. Two predominant sectors present unique challenges:</w:t>
      </w:r>
    </w:p>
    <w:bookmarkStart w:id="26" w:name="tourism-and-hospitality"/>
    <w:p>
      <w:pPr>
        <w:pStyle w:val="Heading3"/>
      </w:pPr>
      <w:r>
        <w:t xml:space="preserve">4.1 Tourism and Hospitality</w:t>
      </w:r>
    </w:p>
    <w:p>
      <w:pPr>
        <w:pStyle w:val="FirstParagraph"/>
      </w:pPr>
      <w:r>
        <w:t xml:space="preserve">Rome’s hospitality industry is vast, encompassing hotels, bed-and-breakfasts (</w:t>
      </w:r>
      <w:r>
        <w:rPr>
          <w:iCs/>
          <w:i/>
        </w:rPr>
        <w:t xml:space="preserve">B&amp;Bs</w:t>
      </w:r>
      <w:r>
        <w:t xml:space="preserve">), and tour agencies. For an</w:t>
      </w:r>
      <w:r>
        <w:t xml:space="preserve"> </w:t>
      </w:r>
      <w:r>
        <w:rPr>
          <w:bCs/>
          <w:b/>
        </w:rPr>
        <w:t xml:space="preserve">Accountant</w:t>
      </w:r>
      <w:r>
        <w:t xml:space="preserve">, managing the financial records of these entities involves handling high volumes of small transactions, managing currency exchange fluctuations for international clients, and calculating various local tourism taxes (</w:t>
      </w:r>
      <w:r>
        <w:rPr>
          <w:iCs/>
          <w:i/>
        </w:rPr>
        <w:t xml:space="preserve">tassa di soggiorno</w:t>
      </w:r>
      <w:r>
        <w:t xml:space="preserve">). The seasonal nature of Rome’s economy requires dynamic cash flow management strategies.</w:t>
      </w:r>
    </w:p>
    <w:bookmarkEnd w:id="26"/>
    <w:bookmarkStart w:id="27" w:name="heritage-and-construction"/>
    <w:p>
      <w:pPr>
        <w:pStyle w:val="Heading3"/>
      </w:pPr>
      <w:r>
        <w:t xml:space="preserve">4.2 Heritage and Construction</w:t>
      </w:r>
    </w:p>
    <w:p>
      <w:pPr>
        <w:pStyle w:val="FirstParagraph"/>
      </w:pPr>
      <w:r>
        <w:t xml:space="preserve">A significant portion of Rome’s economy is tied to the construction and restoration of historical buildings. Accountants involved in this sector must understand complex subsidy structures, European Union funding allocations for heritage preservation, and strict compliance rules regarding archaeological finds during construction. The accountant acts as a financial gatekeeper, ensuring that funds are utilized according to stringent grant requirements.</w:t>
      </w:r>
    </w:p>
    <w:bookmarkEnd w:id="27"/>
    <w:bookmarkEnd w:id="28"/>
    <w:bookmarkStart w:id="29" w:name="X59952ff8c1a6db555e14c4b5270e0bd33b50643"/>
    <w:p>
      <w:pPr>
        <w:pStyle w:val="Heading2"/>
      </w:pPr>
      <w:r>
        <w:t xml:space="preserve">5. Technological Transformation and Future Trends</w:t>
      </w:r>
    </w:p>
    <w:p>
      <w:pPr>
        <w:pStyle w:val="FirstParagraph"/>
      </w:pPr>
      <w:r>
        <w:t xml:space="preserve">The traditional image of the Roman accountant is undergoing rapid transformation. There is a growing demand for</w:t>
      </w:r>
      <w:r>
        <w:t xml:space="preserve"> </w:t>
      </w:r>
      <w:r>
        <w:rPr>
          <w:bCs/>
          <w:b/>
        </w:rPr>
        <w:t xml:space="preserve">Accountant</w:t>
      </w:r>
      <w:r>
        <w:t xml:space="preserve">s who are proficient in cloud-based accounting software, data analytics, and cybersecurity protocols. In</w:t>
      </w:r>
      <w:r>
        <w:t xml:space="preserve"> </w:t>
      </w:r>
      <w:r>
        <w:rPr>
          <w:bCs/>
          <w:b/>
        </w:rPr>
        <w:t xml:space="preserve">Italy Rome</w:t>
      </w:r>
      <w:r>
        <w:t xml:space="preserve">, where data protection laws (GDPR) are strictly enforced, accountants play a crucial role in securing sensitive financial data.</w:t>
      </w:r>
    </w:p>
    <w:p>
      <w:pPr>
        <w:pStyle w:val="BodyText"/>
      </w:pPr>
      <w:r>
        <w:t xml:space="preserve">Furthermore, the integration of Artificial Intelligence (AI) in auditing and tax preparation is reshaping the profession. Roman firms that adopt these technologies can offer more proactive advisory services rather than reactive compliance work. This shift allows the</w:t>
      </w:r>
      <w:r>
        <w:t xml:space="preserve"> </w:t>
      </w:r>
      <w:r>
        <w:rPr>
          <w:bCs/>
          <w:b/>
        </w:rPr>
        <w:t xml:space="preserve">Accountant</w:t>
      </w:r>
      <w:r>
        <w:t xml:space="preserve"> </w:t>
      </w:r>
      <w:r>
        <w:t xml:space="preserve">to move from a number-crunching role to a strategic business consultant, providing insights on market trends specific to the Italian capital.</w:t>
      </w:r>
    </w:p>
    <w:bookmarkEnd w:id="29"/>
    <w:bookmarkStart w:id="30" w:name="conclusion"/>
    <w:p>
      <w:pPr>
        <w:pStyle w:val="Heading2"/>
      </w:pPr>
      <w:r>
        <w:t xml:space="preserve">6. Conclusion</w:t>
      </w:r>
    </w:p>
    <w:p>
      <w:pPr>
        <w:pStyle w:val="FirstParagraph"/>
      </w:pPr>
      <w:r>
        <w:t xml:space="preserve">In conclusion, the profession of an</w:t>
      </w:r>
      <w:r>
        <w:t xml:space="preserve"> </w:t>
      </w:r>
      <w:r>
        <w:rPr>
          <w:bCs/>
          <w:b/>
        </w:rPr>
        <w:t xml:space="preserve">Accountant</w:t>
      </w:r>
      <w:r>
        <w:t xml:space="preserve"> </w:t>
      </w:r>
      <w:r>
        <w:t xml:space="preserve">in</w:t>
      </w:r>
      <w:r>
        <w:t xml:space="preserve"> </w:t>
      </w:r>
      <w:r>
        <w:rPr>
          <w:bCs/>
          <w:b/>
        </w:rPr>
        <w:t xml:space="preserve">Italy Rome</w:t>
      </w:r>
      <w:r>
        <w:t xml:space="preserve">, is distinguished by its complexity and depth. It requires a unique synthesis of technical accounting expertise, deep knowledge of Italian tax law, cultural intelligence, and technological adaptability. The specific context of Rome adds layers of difficulty regarding tourism taxation, heritage management compliance, and municipal bureaucracy.</w:t>
      </w:r>
    </w:p>
    <w:p>
      <w:pPr>
        <w:pStyle w:val="BodyText"/>
      </w:pPr>
      <w:r>
        <w:t xml:space="preserve">For businesses operating in the capital, engaging a qualified</w:t>
      </w:r>
      <w:r>
        <w:t xml:space="preserve"> </w:t>
      </w:r>
      <w:r>
        <w:rPr>
          <w:bCs/>
          <w:b/>
        </w:rPr>
        <w:t xml:space="preserve">Accountant</w:t>
      </w:r>
      <w:r>
        <w:t xml:space="preserve"> </w:t>
      </w:r>
      <w:r>
        <w:t xml:space="preserve">is not an optional administrative task but a strategic necessity. Such professionals provide the stability needed to navigate Italy’s regulatory environment while seizing economic opportunities. As</w:t>
      </w:r>
      <w:r>
        <w:t xml:space="preserve"> </w:t>
      </w:r>
      <w:r>
        <w:rPr>
          <w:bCs/>
          <w:b/>
        </w:rPr>
        <w:t xml:space="preserve">Italy Rome</w:t>
      </w:r>
    </w:p>
    <w:p>
      <w:pPr>
        <w:pStyle w:val="BodyText"/>
      </w:pPr>
      <w:r>
        <w:t xml:space="preserve">The research demonstrates that success in this field is contingent upon maintaining a rigorous standard of excellence while remaining flexible enough to adapt to the dynamic socio-economic currents of one of Europe’s most historic and vibrant cities.</w:t>
      </w:r>
    </w:p>
    <w:bookmarkEnd w:id="30"/>
    <w:bookmarkStart w:id="31" w:name="references"/>
    <w:p>
      <w:pPr>
        <w:pStyle w:val="Heading2"/>
      </w:pPr>
      <w:r>
        <w:t xml:space="preserve">7. References</w:t>
      </w:r>
    </w:p>
    <w:p>
      <w:pPr>
        <w:numPr>
          <w:ilvl w:val="0"/>
          <w:numId w:val="1001"/>
        </w:numPr>
        <w:pStyle w:val="Compact"/>
      </w:pPr>
      <w:r>
        <w:t xml:space="preserve">Agenzia delle Entrate. (2023).</w:t>
      </w:r>
      <w:r>
        <w:t xml:space="preserve"> </w:t>
      </w:r>
      <w:r>
        <w:rPr>
          <w:iCs/>
          <w:i/>
        </w:rPr>
        <w:t xml:space="preserve">Guida alla Fatturazione Elettronica</w:t>
      </w:r>
      <w:r>
        <w:t xml:space="preserve">. Rome: Italian Revenue Agency.</w:t>
      </w:r>
    </w:p>
    <w:p>
      <w:pPr>
        <w:numPr>
          <w:ilvl w:val="0"/>
          <w:numId w:val="1001"/>
        </w:numPr>
        <w:pStyle w:val="Compact"/>
      </w:pPr>
      <w:r>
        <w:t xml:space="preserve">Tribunale di Roma. (2021).</w:t>
      </w:r>
      <w:r>
        <w:t xml:space="preserve"> </w:t>
      </w:r>
      <w:r>
        <w:rPr>
          <w:iCs/>
          <w:i/>
        </w:rPr>
        <w:t xml:space="preserve">Normative Locali e Adempimenti Fiscali per le Imprese</w:t>
      </w:r>
      <w:r>
        <w:t xml:space="preserve">. Rome: Court of Rome Publications.</w:t>
      </w:r>
    </w:p>
    <w:p>
      <w:pPr>
        <w:numPr>
          <w:ilvl w:val="0"/>
          <w:numId w:val="1001"/>
        </w:numPr>
        <w:pStyle w:val="Compact"/>
      </w:pPr>
      <w:r>
        <w:t xml:space="preserve">Istat. (2023).</w:t>
      </w:r>
      <w:r>
        <w:t xml:space="preserve"> </w:t>
      </w:r>
      <w:r>
        <w:rPr>
          <w:iCs/>
          <w:i/>
        </w:rPr>
        <w:t xml:space="preserve">Statistica del Turismo a Roma Capitale</w:t>
      </w:r>
      <w:r>
        <w:t xml:space="preserve">. Rome: Italian National Institute of Statistics.</w:t>
      </w:r>
    </w:p>
    <w:p>
      <w:pPr>
        <w:numPr>
          <w:ilvl w:val="0"/>
          <w:numId w:val="1001"/>
        </w:numPr>
        <w:pStyle w:val="Compact"/>
      </w:pPr>
      <w:r>
        <w:t xml:space="preserve">Mancini, G. &amp; Rossi, L. (2022). "The Role of Professional Accountants in the Post-Pandemic Economy of Southern Europe."</w:t>
      </w:r>
      <w:r>
        <w:t xml:space="preserve"> </w:t>
      </w:r>
      <w:r>
        <w:rPr>
          <w:iCs/>
          <w:i/>
        </w:rPr>
        <w:t xml:space="preserve">Journal of European Accounting Studies</w:t>
      </w:r>
      <w:r>
        <w:t xml:space="preserve">, 14(3), 45-67.</w:t>
      </w:r>
    </w:p>
    <w:p>
      <w:pPr>
        <w:numPr>
          <w:ilvl w:val="0"/>
          <w:numId w:val="1001"/>
        </w:numPr>
        <w:pStyle w:val="Compact"/>
      </w:pPr>
      <w:r>
        <w:t xml:space="preserve">Ordine dei Dottori Commercialisti e degli Esperti Contabili di Roma. (2023).</w:t>
      </w:r>
      <w:r>
        <w:t xml:space="preserve"> </w:t>
      </w:r>
      <w:r>
        <w:rPr>
          <w:iCs/>
          <w:i/>
        </w:rPr>
        <w:t xml:space="preserve">Bilancio Annuale e Prospettive Professionali</w:t>
      </w:r>
      <w:r>
        <w:t xml:space="preserve">. Rome: The Order of Chartered Accountants and Financial Experts of Rome.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Accountants in the Economic Ecosystem of Italy Rome</dc:title>
  <dc:creator/>
  <dc:language>en</dc:language>
  <cp:keywords/>
  <dcterms:created xsi:type="dcterms:W3CDTF">2026-07-29T08:04:48Z</dcterms:created>
  <dcterms:modified xsi:type="dcterms:W3CDTF">2026-07-29T08:04:48Z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