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Kenya</w:t>
      </w:r>
      <w:r>
        <w:t xml:space="preserve"> </w:t>
      </w:r>
      <w:r>
        <w:t xml:space="preserve">Nairobi:</w:t>
      </w:r>
      <w:r>
        <w:t xml:space="preserve"> </w:t>
      </w:r>
      <w:r>
        <w:t xml:space="preserve">Strategic</w:t>
      </w:r>
      <w:r>
        <w:t xml:space="preserve"> </w:t>
      </w:r>
      <w:r>
        <w:t xml:space="preserve">Financial</w:t>
      </w:r>
      <w:r>
        <w:t xml:space="preserve"> </w:t>
      </w:r>
      <w:r>
        <w:t xml:space="preserve">Stewardship</w:t>
      </w:r>
      <w:r>
        <w:t xml:space="preserve"> </w:t>
      </w:r>
      <w:r>
        <w:t xml:space="preserve">in</w:t>
      </w:r>
      <w:r>
        <w:t xml:space="preserve"> </w:t>
      </w:r>
      <w:r>
        <w:t xml:space="preserve">a</w:t>
      </w:r>
      <w:r>
        <w:t xml:space="preserve"> </w:t>
      </w:r>
      <w:r>
        <w:t xml:space="preserve">Dynamic</w:t>
      </w:r>
      <w:r>
        <w:t xml:space="preserve"> </w:t>
      </w:r>
      <w:r>
        <w:t xml:space="preserve">Economic</w:t>
      </w:r>
      <w:r>
        <w:t xml:space="preserve"> </w:t>
      </w:r>
      <w:r>
        <w:t xml:space="preserve">Hub</w:t>
      </w:r>
    </w:p>
    <w:bookmarkStart w:id="27" w:name="X1efbda241e951720ff58b3b37caa99e885b21cf"/>
    <w:p>
      <w:pPr>
        <w:pStyle w:val="Heading1"/>
      </w:pPr>
      <w:r>
        <w:t xml:space="preserve">The Evolving Role of the Accountant in Kenya Nairobi</w:t>
      </w:r>
      <w:r>
        <w:br/>
      </w:r>
      <w:r>
        <w:t xml:space="preserve">Strategic Financial Stewardship in a Dynamic Economic Hub</w:t>
      </w:r>
    </w:p>
    <w:p>
      <w:pPr>
        <w:pStyle w:val="FirstParagraph"/>
      </w:pPr>
      <w:r>
        <w:rPr>
          <w:bCs/>
          <w:b/>
        </w:rPr>
        <w:t xml:space="preserve">Abstract:</w:t>
      </w:r>
      <w:r>
        <w:br/>
      </w:r>
      <w:r>
        <w:t xml:space="preserve">This research paper examines the critical role of the Accountant within the bustling commercial ecosystem of Kenya Nairobi. As Kenya’s capital and economic powerhouse, Nairobi serves as a regional hub for finance, technology, and trade. The traditional scope of accounting is undergoing a profound transformation driven by digitalization, regulatory shifts such as those enforced by the Institute of Certified Public Accountants (ICPAK), and the demands of international best practices. This document explores how modern Accountants in Kenya Nairobi are evolving from mere number-crunchers to strategic business partners, highlighting the challenges and opportunities present in this vibrant market.</w:t>
      </w:r>
    </w:p>
    <w:bookmarkStart w:id="20" w:name="introduction"/>
    <w:p>
      <w:pPr>
        <w:pStyle w:val="Heading2"/>
      </w:pPr>
      <w:r>
        <w:t xml:space="preserve">1. Introduction</w:t>
      </w:r>
    </w:p>
    <w:p>
      <w:pPr>
        <w:pStyle w:val="FirstParagraph"/>
      </w:pPr>
      <w:r>
        <w:t xml:space="preserve">Kenya Nairobi stands as the beating heart of East Africa’s economy. It is a city where traditional commerce meets cutting-edge fintech innovation, creating a unique environment for financial professionals. The Accountant, historically viewed as an administrative role focused on compliance and record-keeping, has undergone significant metamorphosis in this context. Today, the demand for skilled financial expertise in Kenya Nairobi extends beyond basic bookkeeping to include strategic advisory services, risk management, and digital transformation leadership.</w:t>
      </w:r>
    </w:p>
    <w:p>
      <w:pPr>
        <w:pStyle w:val="BodyText"/>
      </w:pPr>
      <w:r>
        <w:t xml:space="preserve">This paper aims to delineate the multifaceted responsibilities of the Accountant operating within Kenya Nairobi. It investigates how local regulations, global economic pressures, and technological advancements are reshaping the profession. Furthermore, it addresses the specific challenges faced by accounting firms and corporate finance departments in one of Africa’s most competitive metropolitan areas.</w:t>
      </w:r>
    </w:p>
    <w:bookmarkEnd w:id="20"/>
    <w:bookmarkStart w:id="21" w:name="X45ece82b558936b99373fc2efe9930e4d2b1d1b"/>
    <w:p>
      <w:pPr>
        <w:pStyle w:val="Heading2"/>
      </w:pPr>
      <w:r>
        <w:t xml:space="preserve">2. Regulatory Framework and Professional Standards</w:t>
      </w:r>
    </w:p>
    <w:p>
      <w:pPr>
        <w:pStyle w:val="FirstParagraph"/>
      </w:pPr>
      <w:r>
        <w:t xml:space="preserve">In Kenya Nairobi, the practice of accounting is heavily regulated to ensure integrity and transparency within the financial sector. The primary regulatory body is the Institute of Certified Public Accountants (ICPAK). For any Accountant practicing in Kenya Nairobi, adherence to ICPAK guidelines is not merely a professional courtesy but a legal requirement. The institute mandates strict Continuing Professional Development (CPD) to ensure that members remain updated on changes in tax laws, auditing standards, and ethical guidelines.</w:t>
      </w:r>
    </w:p>
    <w:p>
      <w:pPr>
        <w:pStyle w:val="BodyText"/>
      </w:pPr>
      <w:r>
        <w:t xml:space="preserve">Moreover, the Accounting and Reporting Standards Board of Kenya (ARBK) ensures that financial reporting in Kenya Nairobi aligns with International Financial Reporting Standards (IFRS). For multinational corporations headquartered in Kenya Nairobi or local enterprises expanding globally, compliance with IFRS is crucial for maintaining investor confidence. The Accountant plays a pivotal role in interpreting these complex standards and applying them to real-world business scenarios, ensuring that financial statements are accurate, transparent, and comparable on an international scale.</w:t>
      </w:r>
    </w:p>
    <w:bookmarkEnd w:id="21"/>
    <w:bookmarkStart w:id="22" w:name="Xbc1d47106519f80c3edd7c27af21b4cf818660a"/>
    <w:p>
      <w:pPr>
        <w:pStyle w:val="Heading2"/>
      </w:pPr>
      <w:r>
        <w:t xml:space="preserve">3. Digital Transformation and Fintech Integration</w:t>
      </w:r>
    </w:p>
    <w:p>
      <w:pPr>
        <w:pStyle w:val="FirstParagraph"/>
      </w:pPr>
      <w:r>
        <w:t xml:space="preserve">Kenya Nairobi is globally recognized as a leader in mobile money technology, spearheaded by platforms like M-Pesa. This fintech revolution has had a profound impact on the role of the Accountant. In the past, cash handling and reconciliation were daily tasks; today, digital transactions generate vast amounts of data that require sophisticated analysis.</w:t>
      </w:r>
    </w:p>
    <w:p>
      <w:pPr>
        <w:pStyle w:val="BodyText"/>
      </w:pPr>
      <w:r>
        <w:t xml:space="preserve">Accountants in Kenya Nairobi are now required to possess strong digital literacy. They must be proficient in using advanced accounting software such as Sage Pastel, QuickBooks Online, and Xero, which are widely adopted by businesses across the city. Furthermore, there is a growing integration of cloud-based accounting solutions that allow for real-time financial monitoring. This shift requires Accountants to move away from manual data entry toward data analytics and interpretation.</w:t>
      </w:r>
    </w:p>
    <w:p>
      <w:pPr>
        <w:pStyle w:val="BodyText"/>
      </w:pPr>
      <w:r>
        <w:t xml:space="preserve">Additionally, the rise of blockchain technology and cryptocurrencies presents both opportunities and challenges for Accountants in Kenya Nairobi. While the Central Bank of Kenya has maintained a cautious stance on digital assets, forward-thinking accounting firms are beginning to offer advisory services related to crypto-asset taxation and audit trails. The ability to navigate this digital landscape is becoming a key differentiator for Accountants seeking competitive advantage in the Nairobi market.</w:t>
      </w:r>
    </w:p>
    <w:bookmarkEnd w:id="22"/>
    <w:bookmarkStart w:id="23" w:name="X6596b2dccc541e06b23599a2f21f02f72a8c0a8"/>
    <w:p>
      <w:pPr>
        <w:pStyle w:val="Heading2"/>
      </w:pPr>
      <w:r>
        <w:t xml:space="preserve">4. Taxation Compliance and Strategic Advisory</w:t>
      </w:r>
    </w:p>
    <w:p>
      <w:pPr>
        <w:pStyle w:val="FirstParagraph"/>
      </w:pPr>
      <w:r>
        <w:t xml:space="preserve">The Kenya Revenue Authority (KRA) operates a sophisticated electronic tax management system known as iTax. For any business operating in Kenya Nairobi, compliance with this system is mandatory. The Accountant’s role in ensuring accurate and timely submission of taxes—such as Value Added Tax (VAT), Pay As You Earn (PAYE), and Corporate Income Tax—is critical.</w:t>
      </w:r>
    </w:p>
    <w:p>
      <w:pPr>
        <w:pStyle w:val="BodyText"/>
      </w:pPr>
      <w:r>
        <w:t xml:space="preserve">However, the scope of taxation services has expanded beyond mere compliance. Modern Accountants in Kenya Nairobi act as strategic advisors, helping businesses optimize their tax positions within the legal framework. This includes advising on tax incentives available under various Kenyan laws aimed at promoting investment in specific sectors like manufacturing or renewable energy. By leveraging these incentives, Accountants help reduce the operational costs of companies based in Kenya Nairobi.</w:t>
      </w:r>
    </w:p>
    <w:bookmarkEnd w:id="23"/>
    <w:bookmarkStart w:id="24" w:name="Xf45fdc99d35ab0ba2279469281d8da00d88057c"/>
    <w:p>
      <w:pPr>
        <w:pStyle w:val="Heading2"/>
      </w:pPr>
      <w:r>
        <w:t xml:space="preserve">5. Challenges Facing Accountants in Kenya Nairobi</w:t>
      </w:r>
    </w:p>
    <w:p>
      <w:pPr>
        <w:pStyle w:val="FirstParagraph"/>
      </w:pPr>
      <w:r>
        <w:t xml:space="preserve">Despite the advancements, Accountants working in Kenya Nairobi face several distinct challenges. Firstly, there is an intense competition within the market. The proliferation of accounting firms and freelance bookkeepers has led to price wars, which can sometimes compromise the quality of service provided. Secondly, cybersecurity threats pose a significant risk. As financial data moves online, Accountants must be vigilant against fraud and data breaches.</w:t>
      </w:r>
    </w:p>
    <w:p>
      <w:pPr>
        <w:pStyle w:val="BodyText"/>
      </w:pPr>
      <w:r>
        <w:t xml:space="preserve">Another challenge is the skills gap. While there is an abundance of graduates with accounting degrees from universities in Kenya Nairobi, many lack practical skills in digital tools and strategic thinking. Bridging this gap requires collaboration between academic institutions and industry professionals to update curricula that reflect current market needs.</w:t>
      </w:r>
    </w:p>
    <w:bookmarkEnd w:id="24"/>
    <w:bookmarkStart w:id="25" w:name="the-future-outlook"/>
    <w:p>
      <w:pPr>
        <w:pStyle w:val="Heading2"/>
      </w:pPr>
      <w:r>
        <w:t xml:space="preserve">6. The Future Outlook</w:t>
      </w:r>
    </w:p>
    <w:p>
      <w:pPr>
        <w:pStyle w:val="FirstParagraph"/>
      </w:pPr>
      <w:r>
        <w:t xml:space="preserve">The future for the Accountant in Kenya Nairobi is bright, albeit demanding. As Kenya continues to position itself as a regional hub for investment, the complexity of financial operations will increase. This will drive demand for specialized Accountants who can navigate cross-border transactions, transfer pricing issues, and international tax treaties.</w:t>
      </w:r>
    </w:p>
    <w:p>
      <w:pPr>
        <w:pStyle w:val="BodyText"/>
      </w:pPr>
      <w:r>
        <w:t xml:space="preserve">Artificial Intelligence (AI) and automation will further transform the profession. Routine tasks such as invoicing and reconciliation are increasingly being automated. Consequently, the value proposition of the Accountant in Kenya Nairobi will shift entirely toward high-level decision support, strategic planning, and ethical governance. Accountants who embrace lifelong learning and technological adoption will thrive.</w:t>
      </w:r>
    </w:p>
    <w:bookmarkEnd w:id="25"/>
    <w:bookmarkStart w:id="26" w:name="conclusion"/>
    <w:p>
      <w:pPr>
        <w:pStyle w:val="Heading2"/>
      </w:pPr>
      <w:r>
        <w:t xml:space="preserve">7. Conclusion</w:t>
      </w:r>
    </w:p>
    <w:p>
      <w:pPr>
        <w:pStyle w:val="FirstParagraph"/>
      </w:pPr>
      <w:r>
        <w:t xml:space="preserve">In conclusion, the role of the Accountant in Kenya Nairobi has evolved from a traditional bookkeeping function to a dynamic strategic partnership essential for business success. Governed by strict regulatory frameworks like ICPAK and driven by technological innovations such as fintech, Accountants in this vibrant city play a crucial role in ensuring financial integrity and growth. While challenges such as cybersecurity skills gaps persist, the opportunities for impactful contribution are vast. As Kenya Nairobi continues to grow economically, the Accountant will remain an indispensable figure, steering businesses through complexity and fostering sustainable economic development.</w:t>
      </w:r>
    </w:p>
    <w:p>
      <w:pPr>
        <w:pStyle w:val="BodyText"/>
      </w:pPr>
      <w:r>
        <w:rPr>
          <w:bCs/>
          <w:b/>
        </w:rPr>
        <w:t xml:space="preserve">Keywords:</w:t>
      </w:r>
      <w:r>
        <w:t xml:space="preserve"> </w:t>
      </w:r>
      <w:r>
        <w:t xml:space="preserve">Accountant, Kenya Nairobi, Financial Reporting, ICPAK, Fintech, Tax Compliance, Strategic Advisory.</w:t>
      </w:r>
      <w:r>
        <w:br/>
      </w:r>
      <w:r>
        <w:br/>
      </w:r>
      <w:r>
        <w:rPr>
          <w:iCs/>
          <w:i/>
        </w:rPr>
        <w:t xml:space="preserve">Note: This document is prepared for informational and academic purposes regarding the professional landscape of accounting in Nairobi.</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Kenya Nairobi: Strategic Financial Stewardship in a Dynamic Economic Hub</dc:title>
  <dc:creator/>
  <dc:language>en</dc:language>
  <cp:keywords/>
  <dcterms:created xsi:type="dcterms:W3CDTF">2026-07-29T13:26:08Z</dcterms:created>
  <dcterms:modified xsi:type="dcterms:W3CDTF">2026-07-29T13:26:08Z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