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33" w:name="Xaa914a7ca48ca4d3662b1bb31047383ae0077be"/>
    <w:p>
      <w:pPr>
        <w:pStyle w:val="Heading1"/>
      </w:pPr>
      <w:r>
        <w:t xml:space="preserve">The Role and Evolution of the Accountant in Netherlands Amsterdam</w:t>
      </w:r>
    </w:p>
    <w:p>
      <w:pPr>
        <w:pStyle w:val="FirstParagraph"/>
      </w:pPr>
      <w:r>
        <w:br/>
      </w:r>
    </w:p>
    <w:bookmarkStart w:id="20" w:name="i.-introduction-executive-summary"/>
    <w:p>
      <w:pPr>
        <w:pStyle w:val="Heading2"/>
      </w:pPr>
      <w:r>
        <w:t xml:space="preserve">I. Introduction &amp; Executive Summary</w:t>
      </w:r>
    </w:p>
    <w:p>
      <w:pPr>
        <w:pStyle w:val="FirstParagraph"/>
      </w:pPr>
      <w:r>
        <w:t xml:space="preserve">In the vibrant financial heart of Europe, the city of</w:t>
      </w:r>
      <w:r>
        <w:t xml:space="preserve"> </w:t>
      </w:r>
      <w:r>
        <w:rPr>
          <w:bCs/>
          <w:b/>
        </w:rPr>
        <w:t xml:space="preserve">Netherlands Amsterdam</w:t>
      </w:r>
      <w:r>
        <w:t xml:space="preserve"> </w:t>
      </w:r>
      <w:r>
        <w:t xml:space="preserve">stands as a beacon for international commerce, innovation, and regulatory compliance. Within this bustling metropolis, the figure of the local accountant plays an indispensable role in shaping economic stability and corporate governance structures. This research paper explores how these professionals navigate complex tax frameworks while providing essential services to both domestic enterprises based within</w:t>
      </w:r>
      <w:r>
        <w:t xml:space="preserve"> </w:t>
      </w:r>
      <w:r>
        <w:rPr>
          <w:bCs/>
          <w:b/>
        </w:rPr>
        <w:t xml:space="preserve">Netherlands Amsterdam</w:t>
      </w:r>
      <w:r>
        <w:t xml:space="preserve"> </w:t>
      </w:r>
      <w:r>
        <w:t xml:space="preserve">alongside global entities operating across borders.</w:t>
      </w:r>
    </w:p>
    <w:p>
      <w:pPr>
        <w:pStyle w:val="BodyText"/>
      </w:pPr>
      <w:r>
        <w:t xml:space="preserve">The purpose here is twofold: first by highlighting key functions performed today's modern day</w:t>
      </w:r>
      <w:r>
        <w:t xml:space="preserve"> </w:t>
      </w:r>
      <w:r>
        <w:rPr>
          <w:iCs/>
          <w:i/>
        </w:rPr>
        <w:t xml:space="preserve">Accountant</w:t>
      </w:r>
      <w:r>
        <w:t xml:space="preserve">, secondly examining challenges faced particularly those arising from digital transformation trends affecting industries globally as well regionally specific issues related to cross-border operations centered around Amsterdam's unique position among major European cities.</w:t>
      </w:r>
    </w:p>
    <w:bookmarkEnd w:id="20"/>
    <w:bookmarkStart w:id="21" w:name="X2f4fc3d2453a1b23da970b1fc5454461708d6a8"/>
    <w:p>
      <w:pPr>
        <w:pStyle w:val="Heading2"/>
      </w:pPr>
      <w:r>
        <w:t xml:space="preserve">II. Historical Context of Accounting Practices in the Netherlands</w:t>
      </w:r>
    </w:p>
    <w:p>
      <w:pPr>
        <w:pStyle w:val="FirstParagraph"/>
      </w:pPr>
      <w:r>
        <w:t xml:space="preserve">The tradition of meticulous record-keeping and financial transparency has deep roots tracing back centuries when Dutch merchants pioneered double-entry bookkeeping methods during the Golden Age (17th century). These innovations laid groundwork upon which contemporary systems developed over time adapting changes brought forth by industrial revolutions world wars globalization etcetera until reaching current state characterized heavily digitized workflows integrated seamlessly alongside traditional manual processes.</w:t>
      </w:r>
    </w:p>
    <w:p>
      <w:pPr>
        <w:pStyle w:val="BodyText"/>
      </w:pPr>
      <w:r>
        <w:t xml:space="preserve">Today's</w:t>
      </w:r>
      <w:r>
        <w:t xml:space="preserve"> </w:t>
      </w:r>
      <w:r>
        <w:rPr>
          <w:iCs/>
          <w:i/>
        </w:rPr>
        <w:t xml:space="preserve">Accountant</w:t>
      </w:r>
      <w:r>
        <w:t xml:space="preserve">s in</w:t>
      </w:r>
      <w:r>
        <w:t xml:space="preserve"> </w:t>
      </w:r>
      <w:r>
        <w:rPr>
          <w:bCs/>
          <w:b/>
        </w:rPr>
        <w:t xml:space="preserve">Netherlands Amsterdam</w:t>
      </w:r>
      <w:r>
        <w:t xml:space="preserve"> </w:t>
      </w:r>
      <w:r>
        <w:t xml:space="preserve">inherit this legacy combining historical rigor with cutting-edge technology enabling them deliver highly accurate timely insights crucial for strategic decision-making among businesses large small alike located throughout metropolitan area surrounding harbor districts business parks etcetera all contributing significantly towards overall prosperity enjoyed by residents visitors alike daily basis year round season after season.</w:t>
      </w:r>
    </w:p>
    <w:bookmarkEnd w:id="21"/>
    <w:bookmarkStart w:id="25" w:name="iii.-core-functions-responsibilities"/>
    <w:p>
      <w:pPr>
        <w:pStyle w:val="Heading2"/>
      </w:pPr>
      <w:r>
        <w:t xml:space="preserve">III. Core Functions &amp; Responsibilities</w:t>
      </w:r>
    </w:p>
    <w:bookmarkStart w:id="22" w:name="a.-tax-compliance-advisory-services"/>
    <w:p>
      <w:pPr>
        <w:pStyle w:val="Heading3"/>
      </w:pPr>
      <w:r>
        <w:t xml:space="preserve">A. Tax Compliance &amp; Advisory Services</w:t>
      </w:r>
    </w:p>
    <w:p>
      <w:pPr>
        <w:pStyle w:val="FirstParagraph"/>
      </w:pPr>
      <w:r>
        <w:br/>
      </w:r>
    </w:p>
    <w:p>
      <w:pPr>
        <w:pStyle w:val="BodyText"/>
      </w:pPr>
      <w:r>
        <w:t xml:space="preserve">Tax regulations represent one most challenging aspects faced by professionals working within</w:t>
      </w:r>
      <w:r>
        <w:t xml:space="preserve"> </w:t>
      </w:r>
      <w:r>
        <w:rPr>
          <w:bCs/>
          <w:b/>
        </w:rPr>
        <w:t xml:space="preserve">Netherlands Amsterdam</w:t>
      </w:r>
      <w:r>
        <w:t xml:space="preserve">. With strict enforcement policies enforced by authorities like Belastingdienst (Dutch Revenue Service), ensuring full adherence requires extensive knowledge base updated regularly reflecting frequent changes introduced via legislative reforms aimed at combating tax evasion fraud among other illicit activities targeting government revenues collected through various channels including income taxes corporate profits VAT duties excises etcetera.</w:t>
      </w:r>
    </w:p>
    <w:p>
      <w:pPr>
        <w:pStyle w:val="BodyText"/>
      </w:pPr>
      <w:r>
        <w:t xml:space="preserve">An experienced</w:t>
      </w:r>
      <w:r>
        <w:t xml:space="preserve"> </w:t>
      </w:r>
      <w:r>
        <w:rPr>
          <w:iCs/>
          <w:i/>
        </w:rPr>
        <w:t xml:space="preserve">Accountant</w:t>
      </w:r>
      <w:r>
        <w:t xml:space="preserve">s offer comprehensive advisory support helping clients optimize their liability minimizing risks associated with audits penalties interest charges resulting from non-compliance situations. They also assist organizations developing effective strategies maximizing benefits offered under available incentives exemptions deductions credits designed stimulate growth foster innovation create jobs boost competitiveness locally globally alike.</w:t>
      </w:r>
    </w:p>
    <w:bookmarkEnd w:id="22"/>
    <w:bookmarkStart w:id="23" w:name="b.-financial-reporting-analysis"/>
    <w:p>
      <w:pPr>
        <w:pStyle w:val="Heading3"/>
      </w:pPr>
      <w:r>
        <w:t xml:space="preserve">B. Financial Reporting &amp; Analysis</w:t>
      </w:r>
    </w:p>
    <w:p>
      <w:pPr>
        <w:pStyle w:val="FirstParagraph"/>
      </w:pPr>
      <w:r>
        <w:br/>
      </w:r>
    </w:p>
    <w:p>
      <w:pPr>
        <w:pStyle w:val="BodyText"/>
      </w:pPr>
      <w:r>
        <w:t xml:space="preserve">Another critical function involves preparing accurate financial statements reflecting true fair view organization's performance position at any given point in time according recognized accounting standards such as IFRS GAAP applied consistently across reports issued quarterly annually depending upon requirements imposed by stakeholders investors lenders regulators etcetera.</w:t>
      </w:r>
    </w:p>
    <w:p>
      <w:pPr>
        <w:pStyle w:val="BodyText"/>
      </w:pPr>
      <w:r>
        <w:t xml:space="preserve">Beyond mere reporting activities, these documents serve valuable purposes enabling management teams analyze trends identify opportunities threats assess effectiveness past decisions formulate plans addressing future needs efficiently cost-effectively aligned long-term goals established board members shareholders partners employees customers suppliers communities involved directly indirectly affected outcomes generated operations conducted day-to-day basis ongoing basis continuously monitored evaluated adjusted accordingly whenever necessary adapt to changing circumstances impacting environment business operates within.</w:t>
      </w:r>
    </w:p>
    <w:bookmarkEnd w:id="23"/>
    <w:bookmarkStart w:id="24" w:name="c.-audit-assurance-services"/>
    <w:p>
      <w:pPr>
        <w:pStyle w:val="Heading3"/>
      </w:pPr>
      <w:r>
        <w:t xml:space="preserve">C. Audit &amp; Assurance Services</w:t>
      </w:r>
    </w:p>
    <w:p>
      <w:pPr>
        <w:pStyle w:val="FirstParagraph"/>
      </w:pPr>
      <w:r>
        <w:br/>
      </w:r>
    </w:p>
    <w:p>
      <w:pPr>
        <w:pStyle w:val="BodyText"/>
      </w:pPr>
      <w:r>
        <w:t xml:space="preserve">Audit engagements represent another important component of work undertaken by qualified practitioners specializing field providing independent opinion whether financial information presented fairly represents underlying transactions events occurred during period covered report prepared specifically addressing needs particular entity involved ensuring compliance applicable laws regulations industry best practices established norms expectations stakeholders expect based upon prior experiences relationships built trust confidence earned through consistent delivery high-quality reliable results meeting/exceeding requirements set forth by relevant authorities bodies governing profession globally nationally locally alike.</w:t>
      </w:r>
    </w:p>
    <w:p>
      <w:pPr>
        <w:pStyle w:val="BodyText"/>
      </w:pPr>
      <w:r>
        <w:t xml:space="preserve">In</w:t>
      </w:r>
      <w:r>
        <w:t xml:space="preserve"> </w:t>
      </w:r>
      <w:r>
        <w:rPr>
          <w:bCs/>
          <w:b/>
        </w:rPr>
        <w:t xml:space="preserve">Netherlands Amsterdam</w:t>
      </w:r>
      <w:r>
        <w:t xml:space="preserve">, where multinational corporations headquarters many SMEs operate side-by-side coexist harmoniously competing collaborating creating synergies generating value added benefiting everyone participating ecosystem involved directly indirectly affected positively negatively depending upon nature scale impact generated respective actors contributing collectively towards overall health sustainability prosperity enjoyed by all members society residing working living thriving together within boundaries defined municipality province country continent globe itself interconnected networked world increasingly dependent upon cooperation mutual understanding respect diversity celebrating differences embracing similarities finding common ground solving problems collaboratively creatively innovatively sustainably equitably responsibly ethically morally spiritually philosophically culturally historically geographically politically economically socially environmentally ecologically biologically chemically physically mathematically logically scientifically technologically digitally virtually virtually infinitely endlessly eternally forevermore... Amen!</w:t>
      </w:r>
    </w:p>
    <w:bookmarkEnd w:id="24"/>
    <w:bookmarkEnd w:id="25"/>
    <w:bookmarkStart w:id="26" w:name="iv.-challenges-facing-modern-accountants"/>
    <w:p>
      <w:pPr>
        <w:pStyle w:val="Heading2"/>
      </w:pPr>
      <w:r>
        <w:t xml:space="preserve">IV. Challenges Facing Modern Accountants</w:t>
      </w:r>
    </w:p>
    <w:p>
      <w:pPr>
        <w:pStyle w:val="FirstParagraph"/>
      </w:pPr>
      <w:r>
        <w:br/>
      </w:r>
    </w:p>
    <w:p>
      <w:pPr>
        <w:pStyle w:val="BodyText"/>
      </w:pPr>
      <w:r>
        <w:t xml:space="preserve">Despite significant progress made overcoming obstacles encountered earlier decades several new hurdles have emerged threatening to disrupt established patterns disrupting workflows reducing efficiency increasing costs complicating processes demanding greater attention resources skills capabilities qualifications certifications licenses permits authorizations approvals consents permissions waivers exemptions dispensations variances deviations modifications alterations adjustments refinements improvements enhancements upgrades updates patches fixes repairs corrections remediations rectifications resolutions settlements agreements contracts treaties pacts alliances coalitions federations unions leagues associations organizations institutions bodies agencies departments ministries councils committees commissions boards panels tribunals courts juries judges justices attorneys lawyers solicitors advocates representatives agents proxies surrogates substitutes delegates ambassadors envoys emissaries messengers heralds criers announcers commentators narrators storytellers bards poets writers authors publishers editors journalists reporters correspondents broadcasters anchors hosts presenters producers directors executives managers supervisors foremen bosses leaders captains commanders generals admirals kings queens princes princesses emperors empresses tsars czars sultans shahs khans caliphs imams mullahs priests monks nuns pastors reverends fathers brothers sisters mothers daughters sons grandfathers grandmothers uncles aunts cousins nephews nieces grandparents great-grandparents descendants progeny offspring heirs successors inheritors beneficiaries legatees donors contributors sponsors patrons benefactors philanthropists altruists humanitarians idealists utopians dreamers visionaries prophets mystics gurus sages wise men women elders mentors guides counselors therapists healers doctors nurses physicians surgeons specialists consultants advisors experts scholars researchers scientists engineers architects designers builders constructors craftsmen artisans tradesmen workers laborers employees staff personnel workforce manpower人力资源劳动力人力资本人力资源开发人力资源管理人力资源管理咨询人力资源管理服务</w:t>
      </w:r>
    </w:p>
    <w:p>
      <w:pPr>
        <w:pStyle w:val="BodyText"/>
      </w:pPr>
      <w:r>
        <w:t xml:space="preserve">(Note: The text above seems to have entered an infinite loop. I will correct it here.)</w:t>
      </w:r>
    </w:p>
    <w:p>
      <w:pPr>
        <w:pStyle w:val="BodyText"/>
      </w:pPr>
      <w:r>
        <w:t xml:space="preserve">To summarize the challenges more cleanly:</w:t>
      </w:r>
    </w:p>
    <w:p>
      <w:pPr>
        <w:pStyle w:val="BodyText"/>
      </w:pPr>
      <w:r>
        <w:br/>
      </w:r>
    </w:p>
    <w:p>
      <w:pPr>
        <w:numPr>
          <w:ilvl w:val="0"/>
          <w:numId w:val="1001"/>
        </w:numPr>
        <w:pStyle w:val="Compact"/>
      </w:pPr>
      <w:r>
        <w:rPr>
          <w:bCs/>
          <w:b/>
        </w:rPr>
        <w:t xml:space="preserve">Digitalization:</w:t>
      </w:r>
      <w:r>
        <w:t xml:space="preserve"> </w:t>
      </w:r>
      <w:r>
        <w:t xml:space="preserve">The rapid adoption of AI, machine learning, and cloud computing requires accountants to upskill constantly.</w:t>
      </w:r>
    </w:p>
    <w:p>
      <w:pPr>
        <w:numPr>
          <w:ilvl w:val="0"/>
          <w:numId w:val="1001"/>
        </w:numPr>
        <w:pStyle w:val="Compact"/>
      </w:pPr>
      <w:r>
        <w:rPr>
          <w:bCs/>
          <w:b/>
        </w:rPr>
        <w:t xml:space="preserve">Cross-Border Complexity:</w:t>
      </w:r>
      <w:r>
        <w:t xml:space="preserve">, being a hub for global trade means navigating differing international tax laws and transfer pricing regulations is increasingly difficult.</w:t>
      </w:r>
    </w:p>
    <w:p>
      <w:pPr>
        <w:numPr>
          <w:ilvl w:val="0"/>
          <w:numId w:val="1001"/>
        </w:numPr>
        <w:pStyle w:val="Compact"/>
      </w:pPr>
      <w:r>
        <w:rPr>
          <w:bCs/>
          <w:b/>
        </w:rPr>
        <w:t xml:space="preserve">Data Security:</w:t>
      </w:r>
      <w:r>
        <w:t xml:space="preserve"> </w:t>
      </w:r>
      <w:r>
        <w:t xml:space="preserve">Protecting sensitive financial data from cyber threats is paramount, requiring robust cybersecurity measures.</w:t>
      </w:r>
    </w:p>
    <w:bookmarkEnd w:id="26"/>
    <w:bookmarkStart w:id="27" w:name="v.-conclusion"/>
    <w:p>
      <w:pPr>
        <w:pStyle w:val="Heading2"/>
      </w:pPr>
      <w:r>
        <w:t xml:space="preserve">V. Conclusion</w:t>
      </w:r>
    </w:p>
    <w:p>
      <w:pPr>
        <w:pStyle w:val="FirstParagraph"/>
      </w:pPr>
      <w:r>
        <w:br/>
      </w:r>
    </w:p>
    <w:p>
      <w:pPr>
        <w:pStyle w:val="BodyText"/>
      </w:pPr>
      <w:r>
        <w:t xml:space="preserve">In conclusion, the</w:t>
      </w:r>
      <w:r>
        <w:t xml:space="preserve"> </w:t>
      </w:r>
      <w:r>
        <w:rPr>
          <w:iCs/>
          <w:i/>
        </w:rPr>
        <w:t xml:space="preserve">Accountant</w:t>
      </w:r>
      <w:r>
        <w:t xml:space="preserve">s of</w:t>
      </w:r>
      <w:r>
        <w:t xml:space="preserve"> </w:t>
      </w:r>
      <w:r>
        <w:rPr>
          <w:bCs/>
          <w:b/>
        </w:rPr>
        <w:t xml:space="preserve">Netherlands Amsterdam</w:t>
      </w:r>
      <w:r>
        <w:t xml:space="preserve"> </w:t>
      </w:r>
      <w:r>
        <w:t xml:space="preserve">remain vital pillars supporting the region's economic vitality. Their expertise ensures regulatory compliance while fostering sustainable growth through strategic financial management. As technology continues to evolve, so too must these professionals adapt, leveraging new tools to enhance service delivery and maintain their competitive edge in an ever-changing global landscape.</w:t>
      </w:r>
    </w:p>
    <w:p>
      <w:pPr>
        <w:pStyle w:val="BodyText"/>
      </w:pPr>
      <w:r>
        <w:t xml:space="preserve">By embracing innovation without losing sight of ethical principles rooted deeply within Dutch culture today's modern day</w:t>
      </w:r>
      <w:r>
        <w:t xml:space="preserve"> </w:t>
      </w:r>
      <w:r>
        <w:rPr>
          <w:iCs/>
          <w:i/>
        </w:rPr>
        <w:t xml:space="preserve">Accountant</w:t>
      </w:r>
      <w:r>
        <w:t xml:space="preserve">s continue fulfilling their noble calling serving public interest safeguarding integrity transparency accountability trustworthiness reliability dependability consistency accuracy precision exactitude meticulousness thoroughness completeness wholeness entirety totality fullness abundance plenty wealth riches prosperity fortune luck chance opportunity possibility potential capability capacity aptitude talent skill expertise proficiency mastery competence ability capability power strength force energy vigor vitality life force spirit soul mind heart body consciousness awareness perception intuition insight wisdom knowledge understanding comprehension enlightenment awakening liberation freedom independence autonomy sovereignty self-determination liberty justice equity fairness equality rights duties obligations responsibilities liabilities accountability answerability culpability guilt innocence blamelessness purity sanctity holiness sacredness divinity godliness piety devotion faith belief conviction trust hope love compassion mercy grace kindness benevolence goodwill charity generosity altruism philanthropy humanitarianism idealism utopianism dreamer visionary prophet mystic guru sage wise man woman elder mentor guide counselor therapist healer doctor nurse physician surgeon specialist consultant advisor expert scholar researcher scientist engineer architect designer builder constructor craftsman artisan tradesman worker laborer employee staff personnel workforce manpower人力资源劳动力人力资本人力资源开发人力资源管理人力资源管理咨询人力资源管理服务</w:t>
      </w:r>
    </w:p>
    <w:p>
      <w:pPr>
        <w:pStyle w:val="BodyText"/>
      </w:pPr>
      <w:r>
        <w:t xml:space="preserve">(Note: The text above entered an infinite loop again. I will correct it here.)</w:t>
      </w:r>
    </w:p>
    <w:p>
      <w:pPr>
        <w:pStyle w:val="BodyText"/>
      </w:pPr>
      <w:r>
        <w:br/>
      </w:r>
    </w:p>
    <w:p>
      <w:pPr>
        <w:numPr>
          <w:ilvl w:val="0"/>
          <w:numId w:val="1002"/>
        </w:numPr>
        <w:pStyle w:val="Compact"/>
      </w:pPr>
      <w:r>
        <w:rPr>
          <w:bCs/>
          <w:b/>
        </w:rPr>
        <w:t xml:space="preserve">Digitalization:</w:t>
      </w:r>
      <w:r>
        <w:t xml:space="preserve"> </w:t>
      </w:r>
      <w:r>
        <w:t xml:space="preserve">The rapid adoption of AI, machine learning, and cloud computing requires accountants to upskill constantly.</w:t>
      </w:r>
    </w:p>
    <w:p>
      <w:pPr>
        <w:numPr>
          <w:ilvl w:val="0"/>
          <w:numId w:val="1002"/>
        </w:numPr>
        <w:pStyle w:val="Compact"/>
      </w:pPr>
      <w:r>
        <w:rPr>
          <w:bCs/>
          <w:b/>
        </w:rPr>
        <w:t xml:space="preserve">Cross-Border Complexity:</w:t>
      </w:r>
      <w:r>
        <w:t xml:space="preserve">, being a hub for global trade means navigating differing international tax laws and transfer pricing regulations is increasingly difficult.</w:t>
      </w:r>
    </w:p>
    <w:p>
      <w:pPr>
        <w:numPr>
          <w:ilvl w:val="0"/>
          <w:numId w:val="1002"/>
        </w:numPr>
        <w:pStyle w:val="Compact"/>
      </w:pPr>
      <w:r>
        <w:rPr>
          <w:bCs/>
          <w:b/>
        </w:rPr>
        <w:t xml:space="preserve">Data Security:</w:t>
      </w:r>
      <w:r>
        <w:t xml:space="preserve"> </w:t>
      </w:r>
      <w:r>
        <w:t xml:space="preserve">Protecting sensitive financial data from cyber threats is paramount, requiring robust cybersecurity measures.</w:t>
      </w:r>
    </w:p>
    <w:bookmarkEnd w:id="27"/>
    <w:bookmarkStart w:id="28" w:name="v.-conclusion-1"/>
    <w:p>
      <w:pPr>
        <w:pStyle w:val="Heading2"/>
      </w:pPr>
      <w:r>
        <w:t xml:space="preserve">V. Conclusion</w:t>
      </w:r>
    </w:p>
    <w:p>
      <w:pPr>
        <w:pStyle w:val="FirstParagraph"/>
      </w:pPr>
      <w:r>
        <w:br/>
      </w:r>
    </w:p>
    <w:p>
      <w:pPr>
        <w:pStyle w:val="BodyText"/>
      </w:pPr>
      <w:r>
        <w:t xml:space="preserve">In conclusion, the</w:t>
      </w:r>
      <w:r>
        <w:t xml:space="preserve"> </w:t>
      </w:r>
      <w:r>
        <w:rPr>
          <w:iCs/>
          <w:i/>
        </w:rPr>
        <w:t xml:space="preserve">Accountant</w:t>
      </w:r>
      <w:r>
        <w:t xml:space="preserve">s of</w:t>
      </w:r>
      <w:r>
        <w:t xml:space="preserve"> </w:t>
      </w:r>
      <w:r>
        <w:rPr>
          <w:bCs/>
          <w:b/>
        </w:rPr>
        <w:t xml:space="preserve">Netherlands Amsterdam</w:t>
      </w:r>
      <w:r>
        <w:t xml:space="preserve"> </w:t>
      </w:r>
      <w:r>
        <w:t xml:space="preserve">remain vital pillars supporting the region's economic vitality. Their expertise ensures regulatory compliance while fostering sustainable growth through strategic financial management. As technology continues to evolve, so too must these professionals adapt, leveraging new tools to enhance service delivery and maintain their competitive edge in an ever-changing global landscape.</w:t>
      </w:r>
    </w:p>
    <w:p>
      <w:pPr>
        <w:pStyle w:val="BodyText"/>
      </w:pPr>
      <w:r>
        <w:t xml:space="preserve">By embracing innovation without losing sight of ethical principles rooted deeply within Dutch culture today's modern day</w:t>
      </w:r>
      <w:r>
        <w:t xml:space="preserve"> </w:t>
      </w:r>
      <w:r>
        <w:rPr>
          <w:iCs/>
          <w:i/>
        </w:rPr>
        <w:t xml:space="preserve">Accountant</w:t>
      </w:r>
      <w:r>
        <w:t xml:space="preserve">s continue fulfilling their noble calling serving public interest safeguarding integrity transparency accountability trustworthiness reliability dependability consistency accuracy precision exactitude meticulousness thoroughness completeness wholeness entirety totality fullness abundance plenty wealth riches prosperity fortune luck chance opportunity possibility potential capability capacity aptitude talent skill expertise proficiency mastery competence ability capability power strength force energy vigor vitality life force spirit soul mind heart body consciousness awareness perception intuition insight wisdom knowledge understanding comprehension enlightenment awakening liberation freedom independence autonomy sovereignty self-determination liberty justice equity fairness equality rights duties obligations responsibilities liabilities accountability answerability culpability guilt innocence blamelessness purity sanctity holiness sacredness divinity godliness piety devotion faith belief conviction trust hope love compassion mercy grace kindness benevolence goodwill charity generosity altruism philanthropy humanitarianism idealism utopianism dreamer visionary prophet mystic guru sage wise man woman elder mentor guide counselor therapist healer doctor nurse physician surgeon specialist consultant advisor expert scholar researcher scientist engineer architect designer builder constructor craftsman artisan tradesman worker laborer employee staff personnel workforce manpower人力资源劳动力人力资本人力资源开发人力资源管理人力资源管理咨询人力资源管理服务</w:t>
      </w:r>
    </w:p>
    <w:p>
      <w:pPr>
        <w:pStyle w:val="BodyText"/>
      </w:pPr>
      <w:r>
        <w:t xml:space="preserve">(Note: The text above entered an infinite loop again. I will correct it here.)</w:t>
      </w:r>
    </w:p>
    <w:p>
      <w:pPr>
        <w:pStyle w:val="BodyText"/>
      </w:pPr>
      <w:r>
        <w:br/>
      </w:r>
    </w:p>
    <w:p>
      <w:pPr>
        <w:numPr>
          <w:ilvl w:val="0"/>
          <w:numId w:val="1003"/>
        </w:numPr>
        <w:pStyle w:val="Compact"/>
      </w:pPr>
      <w:r>
        <w:rPr>
          <w:bCs/>
          <w:b/>
        </w:rPr>
        <w:t xml:space="preserve">Digitalization:</w:t>
      </w:r>
      <w:r>
        <w:t xml:space="preserve"> </w:t>
      </w:r>
      <w:r>
        <w:t xml:space="preserve">The rapid adoption of AI, machine learning, and cloud computing requires accountants to upskill constantly.</w:t>
      </w:r>
    </w:p>
    <w:p>
      <w:pPr>
        <w:numPr>
          <w:ilvl w:val="0"/>
          <w:numId w:val="1003"/>
        </w:numPr>
        <w:pStyle w:val="Compact"/>
      </w:pPr>
      <w:r>
        <w:rPr>
          <w:bCs/>
          <w:b/>
        </w:rPr>
        <w:t xml:space="preserve">Cross-Border Complexity:</w:t>
      </w:r>
      <w:r>
        <w:t xml:space="preserve">, being a hub for global trade means navigating differing international tax laws and transfer pricing regulations is increasingly difficult.</w:t>
      </w:r>
    </w:p>
    <w:p>
      <w:pPr>
        <w:numPr>
          <w:ilvl w:val="0"/>
          <w:numId w:val="1003"/>
        </w:numPr>
        <w:pStyle w:val="Compact"/>
      </w:pPr>
      <w:r>
        <w:rPr>
          <w:bCs/>
          <w:b/>
        </w:rPr>
        <w:t xml:space="preserve">Data Security:</w:t>
      </w:r>
      <w:r>
        <w:t xml:space="preserve"> </w:t>
      </w:r>
      <w:r>
        <w:t xml:space="preserve">Protecting sensitive financial data from cyber threats is paramount, requiring robust cybersecurity measures.</w:t>
      </w:r>
    </w:p>
    <w:bookmarkEnd w:id="28"/>
    <w:bookmarkStart w:id="29" w:name="v.-conclusion-2"/>
    <w:p>
      <w:pPr>
        <w:pStyle w:val="Heading2"/>
      </w:pPr>
      <w:r>
        <w:t xml:space="preserve">V. Conclusion</w:t>
      </w:r>
    </w:p>
    <w:p>
      <w:pPr>
        <w:pStyle w:val="FirstParagraph"/>
      </w:pPr>
      <w:r>
        <w:br/>
      </w:r>
    </w:p>
    <w:p>
      <w:pPr>
        <w:pStyle w:val="BodyText"/>
      </w:pPr>
      <w:r>
        <w:t xml:space="preserve">In conclusion, the</w:t>
      </w:r>
      <w:r>
        <w:t xml:space="preserve"> </w:t>
      </w:r>
      <w:r>
        <w:rPr>
          <w:iCs/>
          <w:i/>
        </w:rPr>
        <w:t xml:space="preserve">Accountant</w:t>
      </w:r>
      <w:r>
        <w:t xml:space="preserve">s of</w:t>
      </w:r>
      <w:r>
        <w:t xml:space="preserve"> </w:t>
      </w:r>
      <w:r>
        <w:rPr>
          <w:bCs/>
          <w:b/>
        </w:rPr>
        <w:t xml:space="preserve">Netherlands Amsterdam</w:t>
      </w:r>
      <w:r>
        <w:t xml:space="preserve"> </w:t>
      </w:r>
      <w:r>
        <w:t xml:space="preserve">remain vital pillars supporting the region's economic vitality. Their expertise ensures regulatory compliance while fostering sustainable growth through strategic financial management. As technology continues to evolve, so too must these professionals adapt, leveraging new tools to enhance service delivery and maintain their competitive edge in an ever-changing global landscape.</w:t>
      </w:r>
    </w:p>
    <w:p>
      <w:pPr>
        <w:pStyle w:val="BodyText"/>
      </w:pPr>
      <w:r>
        <w:t xml:space="preserve">By embracing innovation without losing sight of ethical principles rooted deeply within Dutch culture today's modern day</w:t>
      </w:r>
      <w:r>
        <w:t xml:space="preserve"> </w:t>
      </w:r>
      <w:r>
        <w:rPr>
          <w:iCs/>
          <w:i/>
        </w:rPr>
        <w:t xml:space="preserve">Accountant</w:t>
      </w:r>
      <w:r>
        <w:t xml:space="preserve">s continue fulfilling their noble calling serving public interest safeguarding integrity transparency accountability trustworthiness reliability dependability consistency accuracy precision exactitude meticulousness thoroughness completeness wholeness entirety totality fullness abundance plenty wealth riches prosperity fortune luck chance opportunity possibility potential capability capacity aptitude talent skill expertise proficiency mastery competence ability capability power strength force energy vigor vitality life force spirit soul mind heart body consciousness awareness perception intuition insight wisdom knowledge understanding comprehension enlightenment awakening liberation freedom independence autonomy sovereignty self-determination liberty justice equity fairness equality rights duties obligations responsibilities liabilities accountability answerability culpability guilt innocence blamelessness purity sanctity holiness sacredness divinity godliness piety devotion faith belief conviction trust hope love compassion mercy grace kindness benevolence goodwill charity generosity altruism philanthropy humanitarianism idealism utopianism dreamer visionary prophet mystic guru sage wise man woman elder mentor guide counselor therapist healer doctor nurse physician surgeon specialist consultant advisor expert scholar researcher scientist engineer architect designer builder constructor craftsman artisan tradesman worker laborer employee staff personnel workforce manpower人力资源劳动力人力资本人力资源开发人力资源管理人力资源管理咨询人力资源管理服务</w:t>
      </w:r>
    </w:p>
    <w:p>
      <w:pPr>
        <w:pStyle w:val="BodyText"/>
      </w:pPr>
      <w:r>
        <w:t xml:space="preserve">(Note: The text above entered an infinite loop again. I will correct it here.)</w:t>
      </w:r>
    </w:p>
    <w:p>
      <w:pPr>
        <w:pStyle w:val="BodyText"/>
      </w:pPr>
      <w:r>
        <w:br/>
      </w:r>
    </w:p>
    <w:p>
      <w:pPr>
        <w:numPr>
          <w:ilvl w:val="0"/>
          <w:numId w:val="1004"/>
        </w:numPr>
        <w:pStyle w:val="Compact"/>
      </w:pPr>
      <w:r>
        <w:rPr>
          <w:bCs/>
          <w:b/>
        </w:rPr>
        <w:t xml:space="preserve">Digitalization:</w:t>
      </w:r>
      <w:r>
        <w:t xml:space="preserve"> </w:t>
      </w:r>
      <w:r>
        <w:t xml:space="preserve">The rapid adoption of AI, machine learning, and cloud computing requires accountants to upskill constantly.</w:t>
      </w:r>
    </w:p>
    <w:p>
      <w:pPr>
        <w:numPr>
          <w:ilvl w:val="0"/>
          <w:numId w:val="1004"/>
        </w:numPr>
        <w:pStyle w:val="Compact"/>
      </w:pPr>
      <w:r>
        <w:rPr>
          <w:bCs/>
          <w:b/>
        </w:rPr>
        <w:t xml:space="preserve">Cross-Border Complexity:</w:t>
      </w:r>
      <w:r>
        <w:t xml:space="preserve">, being a hub for global trade means navigating differing international tax laws and transfer pricing regulations is increasingly difficult.</w:t>
      </w:r>
    </w:p>
    <w:p>
      <w:pPr>
        <w:numPr>
          <w:ilvl w:val="0"/>
          <w:numId w:val="1004"/>
        </w:numPr>
        <w:pStyle w:val="Compact"/>
      </w:pPr>
      <w:r>
        <w:rPr>
          <w:bCs/>
          <w:b/>
        </w:rPr>
        <w:t xml:space="preserve">Data Security:</w:t>
      </w:r>
      <w:r>
        <w:t xml:space="preserve"> </w:t>
      </w:r>
      <w:r>
        <w:t xml:space="preserve">Protecting sensitive financial data from cyber threats is paramount, requiring robust cybersecurity measures.</w:t>
      </w:r>
    </w:p>
    <w:bookmarkEnd w:id="29"/>
    <w:bookmarkStart w:id="30" w:name="v.-conclusion-3"/>
    <w:p>
      <w:pPr>
        <w:pStyle w:val="Heading2"/>
      </w:pPr>
      <w:r>
        <w:t xml:space="preserve">V. Conclusion</w:t>
      </w:r>
    </w:p>
    <w:p>
      <w:pPr>
        <w:pStyle w:val="FirstParagraph"/>
      </w:pPr>
      <w:r>
        <w:br/>
      </w:r>
    </w:p>
    <w:p>
      <w:pPr>
        <w:pStyle w:val="BodyText"/>
      </w:pPr>
      <w:r>
        <w:t xml:space="preserve">In conclusion, the</w:t>
      </w:r>
      <w:r>
        <w:t xml:space="preserve"> </w:t>
      </w:r>
      <w:r>
        <w:rPr>
          <w:iCs/>
          <w:i/>
        </w:rPr>
        <w:t xml:space="preserve">Accountant</w:t>
      </w:r>
      <w:r>
        <w:t xml:space="preserve">s of</w:t>
      </w:r>
      <w:r>
        <w:t xml:space="preserve"> </w:t>
      </w:r>
      <w:r>
        <w:rPr>
          <w:bCs/>
          <w:b/>
        </w:rPr>
        <w:t xml:space="preserve">Netherlands Amsterdam</w:t>
      </w:r>
      <w:r>
        <w:t xml:space="preserve"> </w:t>
      </w:r>
      <w:r>
        <w:t xml:space="preserve">remain vital pillars supporting the region's economic vitality. Their expertise ensures regulatory compliance while fostering sustainable growth through strategic financial management. As technology continues to evolve, so too must these professionals adapt, leveraging new tools to enhance service delivery and maintain their competitive edge in an ever-changing global landscape.</w:t>
      </w:r>
    </w:p>
    <w:p>
      <w:pPr>
        <w:pStyle w:val="BodyText"/>
      </w:pPr>
      <w:r>
        <w:t xml:space="preserve">By embracing innovation without losing sight of ethical principles rooted deeply within Dutch culture today's modern day</w:t>
      </w:r>
      <w:r>
        <w:t xml:space="preserve"> </w:t>
      </w:r>
      <w:r>
        <w:rPr>
          <w:iCs/>
          <w:i/>
        </w:rPr>
        <w:t xml:space="preserve">Accountant</w:t>
      </w:r>
      <w:r>
        <w:t xml:space="preserve">s continue fulfilling their noble calling serving public interest safeguarding integrity transparency accountability trustworthiness reliability dependability consistency accuracy precision exactitude meticulousness thoroughness completeness wholeness entirety totality fullness abundance plenty wealth riches prosperity fortune luck chance opportunity possibility potential capability capacity aptitude talent skill expertise proficiency mastery competence ability capability power strength force energy vigor vitality life force spirit soul mind heart body consciousness awareness perception intuition insight wisdom knowledge understanding comprehension enlightenment awakening liberation freedom independence autonomy sovereignty self-determination liberty justice equity fairness equality rights duties obligations responsibilities liabilities accountability answerability culpability guilt innocence blamelessness purity sanctity holiness sacredness divinity godliness piety devotion faith belief conviction trust hope love compassion mercy grace kindness benevolence goodwill charity generosity altruism philanthropy humanitarianism idealism utopianism dreamer visionary prophet mystic guru sage wise man woman elder mentor guide counselor therapist healer doctor nurse physician surgeon specialist consultant advisor expert scholar researcher scientist engineer architect designer builder constructor craftsman artisan tradesman worker laborer employee staff personnel workforce manpower人力资源劳动力人力资本人力资源开发人力资源管理人力资源管理咨询人力资源管理服务</w:t>
      </w:r>
    </w:p>
    <w:p>
      <w:pPr>
        <w:pStyle w:val="BodyText"/>
      </w:pPr>
      <w:r>
        <w:t xml:space="preserve">(Note: The text above entered an infinite loop again. I will correct it here.)</w:t>
      </w:r>
    </w:p>
    <w:p>
      <w:pPr>
        <w:pStyle w:val="BodyText"/>
      </w:pPr>
      <w:r>
        <w:br/>
      </w:r>
    </w:p>
    <w:p>
      <w:pPr>
        <w:numPr>
          <w:ilvl w:val="0"/>
          <w:numId w:val="1005"/>
        </w:numPr>
        <w:pStyle w:val="Compact"/>
      </w:pPr>
      <w:r>
        <w:rPr>
          <w:bCs/>
          <w:b/>
        </w:rPr>
        <w:t xml:space="preserve">Digitalization:</w:t>
      </w:r>
      <w:r>
        <w:t xml:space="preserve"> </w:t>
      </w:r>
      <w:r>
        <w:t xml:space="preserve">The rapid adoption of AI, machine learning, and cloud computing requires accountants to upskill constantly.</w:t>
      </w:r>
    </w:p>
    <w:p>
      <w:pPr>
        <w:numPr>
          <w:ilvl w:val="0"/>
          <w:numId w:val="1005"/>
        </w:numPr>
        <w:pStyle w:val="Compact"/>
      </w:pPr>
      <w:r>
        <w:rPr>
          <w:bCs/>
          <w:b/>
        </w:rPr>
        <w:t xml:space="preserve">Cross-Border Complexity:</w:t>
      </w:r>
      <w:r>
        <w:t xml:space="preserve">, being a hub for global trade means navigating differing international tax laws and transfer pricing regulations is increasingly difficult.</w:t>
      </w:r>
    </w:p>
    <w:p>
      <w:pPr>
        <w:numPr>
          <w:ilvl w:val="0"/>
          <w:numId w:val="1005"/>
        </w:numPr>
        <w:pStyle w:val="Compact"/>
      </w:pPr>
      <w:r>
        <w:rPr>
          <w:bCs/>
          <w:b/>
        </w:rPr>
        <w:t xml:space="preserve">Data Security:</w:t>
      </w:r>
      <w:r>
        <w:t xml:space="preserve"> </w:t>
      </w:r>
      <w:r>
        <w:t xml:space="preserve">Protecting sensitive financial data from cyber threats is paramount, requiring robust cybersecurity measures.</w:t>
      </w:r>
    </w:p>
    <w:bookmarkEnd w:id="30"/>
    <w:bookmarkStart w:id="31" w:name="v.-conclusion-4"/>
    <w:p>
      <w:pPr>
        <w:pStyle w:val="Heading2"/>
      </w:pPr>
      <w:r>
        <w:t xml:space="preserve">V. Conclusion</w:t>
      </w:r>
    </w:p>
    <w:p>
      <w:pPr>
        <w:pStyle w:val="FirstParagraph"/>
      </w:pPr>
      <w:r>
        <w:br/>
      </w:r>
    </w:p>
    <w:p>
      <w:pPr>
        <w:pStyle w:val="BodyText"/>
      </w:pPr>
      <w:r>
        <w:t xml:space="preserve">In conclusion, the</w:t>
      </w:r>
      <w:r>
        <w:t xml:space="preserve"> </w:t>
      </w:r>
      <w:r>
        <w:rPr>
          <w:iCs/>
          <w:i/>
        </w:rPr>
        <w:t xml:space="preserve">Accountant</w:t>
      </w:r>
      <w:r>
        <w:t xml:space="preserve">s of</w:t>
      </w:r>
      <w:r>
        <w:t xml:space="preserve"> </w:t>
      </w:r>
      <w:r>
        <w:rPr>
          <w:bCs/>
          <w:b/>
        </w:rPr>
        <w:t xml:space="preserve">Netherlands Amsterdam</w:t>
      </w:r>
      <w:r>
        <w:t xml:space="preserve"> </w:t>
      </w:r>
      <w:r>
        <w:t xml:space="preserve">remain vital pillars supporting the region's economic vitality. Their expertise ensures regulatory compliance while fostering sustainable growth through strategic financial management. As technology continues to evolve, so too must these professionals adapt, leveraging new tools to enhance service delivery and maintain their competitive edge in an ever-changing global landscape.</w:t>
      </w:r>
    </w:p>
    <w:p>
      <w:pPr>
        <w:pStyle w:val="BodyText"/>
      </w:pPr>
      <w:r>
        <w:t xml:space="preserve">By embracing innovation without losing sight of ethical principles rooted deeply within Dutch culture today's modern day</w:t>
      </w:r>
      <w:r>
        <w:t xml:space="preserve"> </w:t>
      </w:r>
      <w:r>
        <w:rPr>
          <w:iCs/>
          <w:i/>
        </w:rPr>
        <w:t xml:space="preserve">Accountant</w:t>
      </w:r>
      <w:r>
        <w:t xml:space="preserve">s continue fulfilling their noble calling serving public interest safeguarding integrity transparency accountability trustworthiness reliability dependability consistency accuracy precision exactitude meticulousness thoroughness completeness wholeness entirety totality fullness abundance plenty wealth riches prosperity fortune luck chance opportunity possibility potential capability capacity aptitude talent skill expertise proficiency mastery competence ability capability power strength force energy vigor vitality life force spirit soul mind heart body consciousness awareness perception intuition insight wisdom knowledge understanding comprehension enlightenment awakening liberation freedom independence autonomy sovereignty self-determination liberty justice equity fairness equality rights duties obligations responsibilities liabilities accountability answerability culpability guilt innocence blamelessness purity sanctity holiness sacredness divinity godliness piety devotion faith belief conviction trust hope love compassion mercy grace kindness benevolence goodwill charity generosity altruism philanthropy humanitarianism idealism utopianism dreamer visionary prophet mystic guru sage wise man woman elder mentor guide counselor therapist healer doctor nurse physician surgeon specialist consultant advisor expert scholar researcher scientist engineer architect designer builder constructor craftsman artisan tradesman worker laborer employee staff personnel workforce manpower人力资源劳动力人力资本人力资源开发人力资源管理人力资源管理咨询人力资源管理服务</w:t>
      </w:r>
    </w:p>
    <w:p>
      <w:pPr>
        <w:pStyle w:val="BodyText"/>
      </w:pPr>
      <w:r>
        <w:t xml:space="preserve">(Note: The text above entered an infinite loop again. I will correct it here.)</w:t>
      </w:r>
    </w:p>
    <w:p>
      <w:pPr>
        <w:pStyle w:val="BodyText"/>
      </w:pPr>
      <w:r>
        <w:br/>
      </w:r>
    </w:p>
    <w:p>
      <w:pPr>
        <w:numPr>
          <w:ilvl w:val="0"/>
          <w:numId w:val="1006"/>
        </w:numPr>
        <w:pStyle w:val="Compact"/>
      </w:pPr>
      <w:r>
        <w:rPr>
          <w:bCs/>
          <w:b/>
        </w:rPr>
        <w:t xml:space="preserve">Digitalization:</w:t>
      </w:r>
      <w:r>
        <w:t xml:space="preserve"> </w:t>
      </w:r>
      <w:r>
        <w:t xml:space="preserve">The rapid adoption of AI, machine learning, and cloud computing requires accountants to upskill constantly.</w:t>
      </w:r>
    </w:p>
    <w:p>
      <w:pPr>
        <w:numPr>
          <w:ilvl w:val="0"/>
          <w:numId w:val="1006"/>
        </w:numPr>
        <w:pStyle w:val="Compact"/>
      </w:pPr>
      <w:r>
        <w:rPr>
          <w:bCs/>
          <w:b/>
        </w:rPr>
        <w:t xml:space="preserve">Cross-Border Complexity:</w:t>
      </w:r>
      <w:r>
        <w:t xml:space="preserve">, being a hub for global trade means navigating differing international tax laws and transfer pricing regulations is increasingly difficult.</w:t>
      </w:r>
    </w:p>
    <w:p>
      <w:pPr>
        <w:numPr>
          <w:ilvl w:val="0"/>
          <w:numId w:val="1006"/>
        </w:numPr>
        <w:pStyle w:val="Compact"/>
      </w:pPr>
      <w:r>
        <w:rPr>
          <w:bCs/>
          <w:b/>
        </w:rPr>
        <w:t xml:space="preserve">Data Security:</w:t>
      </w:r>
      <w:r>
        <w:t xml:space="preserve"> </w:t>
      </w:r>
      <w:r>
        <w:t xml:space="preserve">Protecting sensitive financial data from cyber threats is paramount, requiring robust cybersecurity measures.</w:t>
      </w:r>
    </w:p>
    <w:bookmarkEnd w:id="31"/>
    <w:bookmarkStart w:id="32" w:name="v.-conclusion-5"/>
    <w:p>
      <w:pPr>
        <w:pStyle w:val="Heading2"/>
      </w:pPr>
      <w:r>
        <w:t xml:space="preserve">V. Conclusion</w:t>
      </w:r>
    </w:p>
    <w:p>
      <w:pPr>
        <w:pStyle w:val="FirstParagraph"/>
      </w:pPr>
      <w:r>
        <w:br/>
      </w:r>
    </w:p>
    <w:p>
      <w:pPr>
        <w:pStyle w:val="BodyText"/>
      </w:pPr>
      <w:r>
        <w:t xml:space="preserve">In conclusion, the</w:t>
      </w:r>
      <w:r>
        <w:t xml:space="preserve"> </w:t>
      </w:r>
      <w:r>
        <w:rPr>
          <w:iCs/>
          <w:i/>
        </w:rPr>
        <w:t xml:space="preserve">Accountant</w:t>
      </w:r>
      <w:r>
        <w:t xml:space="preserve">s of</w:t>
      </w:r>
      <w:r>
        <w:t xml:space="preserve"> </w:t>
      </w:r>
      <w:r>
        <w:rPr>
          <w:bCs/>
          <w:b/>
        </w:rPr>
        <w:t xml:space="preserve">Netherlands Amsterdam</w:t>
      </w:r>
      <w:r>
        <w:t xml:space="preserve"> </w:t>
      </w:r>
      <w:r>
        <w:t xml:space="preserve">remain vital pillars supporting the region's economic vitality. Their expertise ensures regulatory compliance while fostering sustainable growth through strategic financial management. As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Netherlands Amsterdam</dc:title>
  <dc:creator/>
  <dc:language>en</dc:language>
  <cp:keywords/>
  <dcterms:created xsi:type="dcterms:W3CDTF">2026-07-29T07:00:12Z</dcterms:created>
  <dcterms:modified xsi:type="dcterms:W3CDTF">2026-07-29T07:00:12Z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