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Economic</w:t>
      </w:r>
      <w:r>
        <w:t xml:space="preserve"> </w:t>
      </w:r>
      <w:r>
        <w:t xml:space="preserve">Complexities</w:t>
      </w:r>
      <w:r>
        <w:t xml:space="preserve"> </w:t>
      </w:r>
      <w:r>
        <w:t xml:space="preserve">and</w:t>
      </w:r>
      <w:r>
        <w:t xml:space="preserve"> </w:t>
      </w:r>
      <w:r>
        <w:t xml:space="preserve">Regulatory</w:t>
      </w:r>
      <w:r>
        <w:t xml:space="preserve"> </w:t>
      </w:r>
      <w:r>
        <w:t xml:space="preserve">Frameworks</w:t>
      </w:r>
    </w:p>
    <w:bookmarkStart w:id="20" w:name="X3fcfefa4fa6c24d5fcfecd6cde104c486a57ac2"/>
    <w:p>
      <w:pPr>
        <w:pStyle w:val="Heading1"/>
      </w:pPr>
      <w:r>
        <w:t xml:space="preserve">The Strategic Role of the Accountant in Pakistan Karachi:</w:t>
      </w:r>
      <w:r>
        <w:br/>
      </w:r>
      <w:r>
        <w:t xml:space="preserve">Navigating Economic Complexities and Regulatory Frameworks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Pakistan, Karachi</w:t>
      </w:r>
    </w:p>
    <w:bookmarkEnd w:id="20"/>
    <w:bookmarkStart w:id="21" w:name="abstract"/>
    <w:p>
      <w:pPr>
        <w:pStyle w:val="Heading1"/>
      </w:pPr>
      <w:r>
        <w:t xml:space="preserve">Abstract</w:t>
      </w:r>
    </w:p>
    <w:p>
      <w:pPr>
        <w:pStyle w:val="FirstParagraph"/>
      </w:pPr>
      <w:r>
        <w:t xml:space="preserve">This research paper examines the critical evolution and multifaceted responsibilities of the Accountant within the commercial landscape of Pakistan Karachi. As one of South Asia’s most dynamic economic hubs, Karachi presents a unique ecosystem characterized by high-volume trade, complex regulatory environments, and rapid digital transformation. This study analyzes how accountants in this region have transitioned from traditional bookkeeping roles to becoming strategic financial advisors who navigate the intricate tax laws administered by the Federal Board of Revenue (FBR), adhere to International Financial Reporting Standards (IFRS) as mandated by the Institute of Chartered Accountants of Pakistan (ICAP), and leverage technology for financial transparency. The paper argues that in Karachi, the accountant is not merely a compliance officer but a pivotal stakeholder in ensuring corporate governance, facilitating foreign direct investment, and fostering economic stability.</w:t>
      </w:r>
    </w:p>
    <w:bookmarkEnd w:id="21"/>
    <w:bookmarkStart w:id="22" w:name="introduction"/>
    <w:p>
      <w:pPr>
        <w:pStyle w:val="Heading1"/>
      </w:pPr>
      <w:r>
        <w:t xml:space="preserve">1. Introduction</w:t>
      </w:r>
    </w:p>
    <w:p>
      <w:pPr>
        <w:pStyle w:val="FirstParagraph"/>
      </w:pPr>
      <w:r>
        <w:t xml:space="preserve">Pakistan Karachi serves as the financial heartbeat of Pakistan, contributing significantly to the national gross domestic product (GDP). The city hosts major industrial zones, seaports such as Karachi Port Trust and Port Qasim, and a dense concentration of banking institutions. In this high-stakes environment, the role of the Accountant has undergone a profound transformation. Historically viewed as rear-end custodians of financial records, modern accountants in Pakistan Karachi are now central to strategic decision-making processes.</w:t>
      </w:r>
    </w:p>
    <w:p>
      <w:pPr>
        <w:pStyle w:val="BodyText"/>
      </w:pPr>
      <w:r>
        <w:t xml:space="preserve">The relevance of accurate accounting in this region cannot be overstated. With a burgeoning formalization of the economy and increased scrutiny from regulatory bodies, businesses in Karachi face rigorous compliance requirements. This paper explores the specific challenges and opportunities faced by accountants operating within Pakistan Karachi, focusing on regulatory adherence, technological integration, and strategic financial management.</w:t>
      </w:r>
    </w:p>
    <w:bookmarkEnd w:id="22"/>
    <w:bookmarkStart w:id="25" w:name="X81539ed50a192f5f27ac2128a1fb82498ef7293"/>
    <w:p>
      <w:pPr>
        <w:pStyle w:val="Heading1"/>
      </w:pPr>
      <w:r>
        <w:t xml:space="preserve">2. The Regulatory Landscape: Navigating FBR Compliance</w:t>
      </w:r>
    </w:p>
    <w:p>
      <w:pPr>
        <w:pStyle w:val="FirstParagraph"/>
      </w:pPr>
      <w:r>
        <w:t xml:space="preserve">The primary challenge for any Accountant in Pakistan Karachi is the complex tax regime enforced by the Federal Board of Revenue (FBR). In recent years, the FBR has intensified its efforts to broaden the tax net, particularly targeting sectors such as textiles, shipping, and real estate. For an accountant based in Karachi, mastery of these regulations is not optional but essential for business survival.</w:t>
      </w:r>
    </w:p>
    <w:bookmarkStart w:id="23" w:name="sales-tax-and-income-tax-obligations"/>
    <w:p>
      <w:pPr>
        <w:pStyle w:val="Heading2"/>
      </w:pPr>
      <w:r>
        <w:t xml:space="preserve">2.1 Sales Tax and Income Tax Obligations</w:t>
      </w:r>
    </w:p>
    <w:p>
      <w:pPr>
        <w:pStyle w:val="FirstParagraph"/>
      </w:pPr>
      <w:r>
        <w:t xml:space="preserve">Accountants must ensure strict compliance with the Sales Tax Act, 1990 and the Income Tax Ordinance, 2001. In Karachi’s bustling commercial districts like Clifton, Saddar, and Gulshan-e-Iqbal, businesses deal with high transaction volumes. Accountants are responsible for calculating withholding taxes (WHT), managing advance tax liabilities, and ensuring timely filing of returns through the FBR’s IRIS portal. Failure to comply results in severe penalties, which can cripple small and medium enterprises (SMEs) that form the backbone of Karachi’s economy.</w:t>
      </w:r>
    </w:p>
    <w:bookmarkEnd w:id="23"/>
    <w:bookmarkStart w:id="24" w:name="withholding-agent-responsibilities"/>
    <w:p>
      <w:pPr>
        <w:pStyle w:val="Heading2"/>
      </w:pPr>
      <w:r>
        <w:t xml:space="preserve">2.2 Withholding Agent Responsibilities</w:t>
      </w:r>
    </w:p>
    <w:p>
      <w:pPr>
        <w:pStyle w:val="FirstParagraph"/>
      </w:pPr>
      <w:r>
        <w:t xml:space="preserve">Karachi is a hub for international trade and local procurement. Accountants act as withholding agents, deducting taxes at source on payments made to contractors, consultants, and suppliers. This role requires meticulous record-keeping and reconciliation with FBR databases to avoid discrepancies during audits. The accountant in Pakistan Karachi must stay updated on annual finance bills that frequently alter tax rates and filing deadlines.</w:t>
      </w:r>
    </w:p>
    <w:bookmarkEnd w:id="24"/>
    <w:bookmarkEnd w:id="25"/>
    <w:bookmarkStart w:id="28" w:name="professional-standards-icap-and-ifrs"/>
    <w:p>
      <w:pPr>
        <w:pStyle w:val="Heading1"/>
      </w:pPr>
      <w:r>
        <w:t xml:space="preserve">3. Professional Standards: ICAP and IFRS</w:t>
      </w:r>
    </w:p>
    <w:p>
      <w:pPr>
        <w:pStyle w:val="FirstParagraph"/>
      </w:pPr>
      <w:r>
        <w:t xml:space="preserve">The Institute of Chartered Accountants of Pakistan (ICAP) plays a pivotal role in setting the standard for accounting professionals. In Karachi, where multinational corporations operate alongside local family-owned businesses, the adherence to International Financial Reporting Standards (IFRS) is crucial.</w:t>
      </w:r>
    </w:p>
    <w:bookmarkStart w:id="26" w:name="standardization-and-credibility"/>
    <w:p>
      <w:pPr>
        <w:pStyle w:val="Heading2"/>
      </w:pPr>
      <w:r>
        <w:t xml:space="preserve">3.1 Standardization and Credibility</w:t>
      </w:r>
    </w:p>
    <w:p>
      <w:pPr>
        <w:pStyle w:val="FirstParagraph"/>
      </w:pPr>
      <w:r>
        <w:t xml:space="preserve">For foreign investors looking to enter the Pakistani market via Karachi port or through local partnerships, audited financial statements prepared according to IFRS provide necessary credibility. Accountants in this region are responsible for translating complex business activities into standardized financial reports that reflect true economic realities. This standardization reduces information asymmetry and builds trust between stakeholders.</w:t>
      </w:r>
    </w:p>
    <w:bookmarkEnd w:id="26"/>
    <w:bookmarkStart w:id="27" w:name="ethical-considerations"/>
    <w:p>
      <w:pPr>
        <w:pStyle w:val="Heading2"/>
      </w:pPr>
      <w:r>
        <w:t xml:space="preserve">3.2 Ethical Considerations</w:t>
      </w:r>
    </w:p>
    <w:p>
      <w:pPr>
        <w:pStyle w:val="FirstParagraph"/>
      </w:pPr>
      <w:r>
        <w:t xml:space="preserve">Karachi’s fast-paced business culture sometimes pressures accountants to cut corners or engage in aggressive tax planning that borders on evasion. The role of the Accountant here extends to upholding ethical standards mandated by ICAP. Professional skepticism and integrity are vital traits for accountants operating in a competitive environment where regulatory scrutiny is high.</w:t>
      </w:r>
    </w:p>
    <w:bookmarkEnd w:id="27"/>
    <w:bookmarkEnd w:id="28"/>
    <w:bookmarkStart w:id="31" w:name="X40d43e8cb996e59677c770be3c2ba1c120b3a18"/>
    <w:p>
      <w:pPr>
        <w:pStyle w:val="Heading1"/>
      </w:pPr>
      <w:r>
        <w:t xml:space="preserve">4. Technological Integration and Digital Transformation</w:t>
      </w:r>
    </w:p>
    <w:p>
      <w:pPr>
        <w:pStyle w:val="FirstParagraph"/>
      </w:pPr>
      <w:r>
        <w:t xml:space="preserve">The traditional image of the accountant surrounded by ledgers is obsolete, particularly in Karachi’s modern corporate sector. The integration of Enterprise Resource Planning (ERP) systems, cloud-based accounting software, and artificial intelligence has revolutionized the profession.</w:t>
      </w:r>
    </w:p>
    <w:bookmarkStart w:id="29" w:name="automation-of-routine-tasks"/>
    <w:p>
      <w:pPr>
        <w:pStyle w:val="Heading2"/>
      </w:pPr>
      <w:r>
        <w:t xml:space="preserve">4.1 Automation of Routine Tasks</w:t>
      </w:r>
    </w:p>
    <w:p>
      <w:pPr>
        <w:pStyle w:val="FirstParagraph"/>
      </w:pPr>
      <w:r>
        <w:t xml:space="preserve">In Karachi’s large conglomerates and mid-sized firms, accountants utilize tools like QuickBooks, SAP, and Oracle to automate payroll processing, invoicing, and bank reconciliations. This shift allows accountants to move away from data entry toward data analysis. By leveraging real-time financial data, they provide insights into cash flow management—critical in an economy often plagued by liquidity constraints.</w:t>
      </w:r>
    </w:p>
    <w:bookmarkEnd w:id="29"/>
    <w:bookmarkStart w:id="30" w:name="data-security-and-cyber-risks"/>
    <w:p>
      <w:pPr>
        <w:pStyle w:val="Heading2"/>
      </w:pPr>
      <w:r>
        <w:t xml:space="preserve">4.2 Data Security and Cyber Risks</w:t>
      </w:r>
    </w:p>
    <w:p>
      <w:pPr>
        <w:pStyle w:val="FirstParagraph"/>
      </w:pPr>
      <w:r>
        <w:t xml:space="preserve">With digitization comes risk. Accountants in Pakistan Karachi must also serve as custodians of financial data security. They are responsible for implementing internal controls to prevent fraud and cyber threats. As the State Bank of Pakistan moves towards a cashless economy through initiatives like Instant Payment System (IPS), accountants must ensure that digital transactions are secure, transparent, and accurately recorded.</w:t>
      </w:r>
    </w:p>
    <w:bookmarkEnd w:id="30"/>
    <w:bookmarkEnd w:id="31"/>
    <w:bookmarkStart w:id="34" w:name="X3a0809bb1a07b0b54aefc2890507aa81fdf5e58"/>
    <w:p>
      <w:pPr>
        <w:pStyle w:val="Heading1"/>
      </w:pPr>
      <w:r>
        <w:t xml:space="preserve">5. Strategic Financial Management in a Volatile Economy</w:t>
      </w:r>
    </w:p>
    <w:p>
      <w:pPr>
        <w:pStyle w:val="FirstParagraph"/>
      </w:pPr>
      <w:r>
        <w:t xml:space="preserve">Pakistan has historically faced macroeconomic volatility, including inflation fluctuations and currency devaluation. For businesses in Karachi, an Accountant is the strategist who mitigates these risks.</w:t>
      </w:r>
    </w:p>
    <w:bookmarkStart w:id="32" w:name="cash-flow-and-working-capital-management"/>
    <w:p>
      <w:pPr>
        <w:pStyle w:val="Heading2"/>
      </w:pPr>
      <w:r>
        <w:t xml:space="preserve">5.1 Cash Flow and Working Capital Management</w:t>
      </w:r>
    </w:p>
    <w:p>
      <w:pPr>
        <w:pStyle w:val="FirstParagraph"/>
      </w:pPr>
      <w:r>
        <w:t xml:space="preserve">Karachi-based businesses often operate on thin margins due to high operational costs, including power tariffs and logistics expenses. Accountants play a crucial role in optimizing working capital. By analyzing accounts receivable aging reports and negotiating better payment terms with suppliers, they ensure the business remains liquid. In times of currency devaluation, accountants advise on hedging strategies to protect import costs.</w:t>
      </w:r>
    </w:p>
    <w:bookmarkEnd w:id="32"/>
    <w:bookmarkStart w:id="33" w:name="cost-control-and-profitability-analysis"/>
    <w:p>
      <w:pPr>
        <w:pStyle w:val="Heading2"/>
      </w:pPr>
      <w:r>
        <w:t xml:space="preserve">5.2 Cost Control and Profitability Analysis</w:t>
      </w:r>
    </w:p>
    <w:p>
      <w:pPr>
        <w:pStyle w:val="FirstParagraph"/>
      </w:pPr>
      <w:r>
        <w:t xml:space="preserve">In a competitive market like Karachi’s textile or shipping industry, cost control is paramount. Accountants conduct detailed variance analyses to identify inefficiencies. They provide management with actionable insights on which product lines are profitable and which are draining resources, enabling strategic pivots that enhance overall business resilience.</w:t>
      </w:r>
    </w:p>
    <w:bookmarkEnd w:id="33"/>
    <w:bookmarkEnd w:id="34"/>
    <w:bookmarkStart w:id="36" w:name="Xa4cfa12b6ceef7d0d88552583c6e2bd60160d31"/>
    <w:p>
      <w:pPr>
        <w:pStyle w:val="Heading1"/>
      </w:pPr>
      <w:r>
        <w:t xml:space="preserve">6. The Future Outlook: Sustainability and ESG</w:t>
      </w:r>
    </w:p>
    <w:p>
      <w:pPr>
        <w:pStyle w:val="FirstParagraph"/>
      </w:pPr>
      <w:r>
        <w:t xml:space="preserve">The future of accounting in Pakistan Karachi is increasingly tied to Environmental, Social, and Governance (ESG) criteria. As global supply chains demand greater sustainability from their vendors in Karachi, accountants are tasked with measuring non-financial performance metrics.</w:t>
      </w:r>
    </w:p>
    <w:bookmarkStart w:id="35" w:name="green-accounting"/>
    <w:p>
      <w:pPr>
        <w:pStyle w:val="Heading2"/>
      </w:pPr>
      <w:r>
        <w:t xml:space="preserve">6.1 Green Accounting</w:t>
      </w:r>
    </w:p>
    <w:p>
      <w:pPr>
        <w:pStyle w:val="FirstParagraph"/>
      </w:pPr>
      <w:r>
        <w:t xml:space="preserve">Karachi faces significant environmental challenges, including waste management and carbon emissions. Forward-thinking companies are adopting green accounting practices to track their environmental footprint. Accountants in this region are beginning to integrate sustainability reporting into their standard financial disclosures, aligning with global standards and attracting ESG-focused investment.</w:t>
      </w:r>
    </w:p>
    <w:bookmarkEnd w:id="35"/>
    <w:bookmarkEnd w:id="36"/>
    <w:bookmarkStart w:id="37" w:name="conclusion"/>
    <w:p>
      <w:pPr>
        <w:pStyle w:val="Heading1"/>
      </w:pPr>
      <w:r>
        <w:t xml:space="preserve">7. Conclusion</w:t>
      </w:r>
    </w:p>
    <w:p>
      <w:pPr>
        <w:pStyle w:val="FirstParagraph"/>
      </w:pPr>
      <w:r>
        <w:t xml:space="preserve">In conclusion, the Accountant in Pakistan Karachi is no longer a passive recorder of history but an active architect of financial future. The complexity of operating in this major metropolitan center demands a high level of expertise in tax law (FBR compliance), international reporting standards (ICAP/IFRS), and technological proficiency. As the economic landscape continues to evolve, the accountant serves as the bridge between regulatory compliance and strategic growth. For businesses in Karachi, investing in high-quality accounting talent is not merely an operational expense but a strategic imperative for long-term success and sustainability.</w:t>
      </w:r>
    </w:p>
    <w:bookmarkEnd w:id="37"/>
    <w:bookmarkStart w:id="38" w:name="references-simulated"/>
    <w:p>
      <w:pPr>
        <w:pStyle w:val="Heading1"/>
      </w:pPr>
      <w:r>
        <w:t xml:space="preserve">References (Simulated)</w:t>
      </w:r>
    </w:p>
    <w:p>
      <w:pPr>
        <w:numPr>
          <w:ilvl w:val="0"/>
          <w:numId w:val="1001"/>
        </w:numPr>
        <w:pStyle w:val="Compact"/>
      </w:pPr>
      <w:r>
        <w:t xml:space="preserve">Institute of Chartered Accountants of Pakistan (ICAP). "Code of Ethics for Professional Accountants."</w:t>
      </w:r>
    </w:p>
    <w:p>
      <w:pPr>
        <w:numPr>
          <w:ilvl w:val="0"/>
          <w:numId w:val="1001"/>
        </w:numPr>
        <w:pStyle w:val="Compact"/>
      </w:pPr>
      <w:r>
        <w:t xml:space="preserve">Federal Board of Revenue, Government of Pakistan. "Annual Revenue Strategy and Tax Policy Frameworks."</w:t>
      </w:r>
    </w:p>
    <w:p>
      <w:pPr>
        <w:numPr>
          <w:ilvl w:val="0"/>
          <w:numId w:val="1001"/>
        </w:numPr>
        <w:pStyle w:val="Compact"/>
      </w:pPr>
      <w:r>
        <w:t xml:space="preserve">State Bank of Pakistan. "Monetary Policy Reports and Banking Sector Analysis."</w:t>
      </w:r>
    </w:p>
    <w:p>
      <w:pPr>
        <w:numPr>
          <w:ilvl w:val="0"/>
          <w:numId w:val="1001"/>
        </w:numPr>
        <w:pStyle w:val="Compact"/>
      </w:pPr>
      <w:r>
        <w:t xml:space="preserve">National Accounting Standards issued by the Institute of Chartered Accountants of Pakistan.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Pakistan Karachi: Navigating Economic Complexities and Regulatory Frameworks</dc:title>
  <dc:creator/>
  <dc:language>en</dc:language>
  <cp:keywords/>
  <dcterms:created xsi:type="dcterms:W3CDTF">2026-07-30T06:16:56Z</dcterms:created>
  <dcterms:modified xsi:type="dcterms:W3CDTF">2026-07-30T06:16:56Z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