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Accountants</w:t>
      </w:r>
      <w:r>
        <w:t xml:space="preserve"> </w:t>
      </w:r>
      <w:r>
        <w:t xml:space="preserve">in</w:t>
      </w:r>
      <w:r>
        <w:t xml:space="preserve"> </w:t>
      </w:r>
      <w:r>
        <w:t xml:space="preserve">South</w:t>
      </w:r>
      <w:r>
        <w:t xml:space="preserve"> </w:t>
      </w:r>
      <w:r>
        <w:t xml:space="preserve">Korea's</w:t>
      </w:r>
      <w:r>
        <w:t xml:space="preserve"> </w:t>
      </w:r>
      <w:r>
        <w:t xml:space="preserve">Capital</w:t>
      </w:r>
    </w:p>
    <w:bookmarkStart w:id="27" w:name="Xecf6fdf49c469fca752c4624d99c792c7117132"/>
    <w:p>
      <w:pPr>
        <w:pStyle w:val="Heading1"/>
      </w:pPr>
      <w:r>
        <w:t xml:space="preserve">The Evolution, Role, and Strategic Importance of Accountants in South Korea's Capital</w:t>
      </w:r>
    </w:p>
    <w:p>
      <w:pPr>
        <w:pStyle w:val="FirstParagraph"/>
      </w:pPr>
      <w:r>
        <w:rPr>
          <w:bCs/>
          <w:b/>
        </w:rPr>
        <w:t xml:space="preserve">Abstract:</w:t>
      </w:r>
      <w:r>
        <w:br/>
      </w:r>
      <w:r>
        <w:t xml:space="preserve">This research paper examines the critical role of the accountant profession within the economic ecosystem of South Korea, with a specific focus on Seoul. As the capital city serves as the nerve center of national finance, policy, and corporate headquarters, accountants operating in this region face unique regulatory pressures and strategic demands. This document explores historical contextualization under IFRS adoption, the impact of digital transformation (FinTech), the complexities of Korean Corporate Governance (Chaebols), and future projections for tax compliance in Seoul.</w:t>
      </w:r>
    </w:p>
    <w:bookmarkStart w:id="20" w:name="introduction"/>
    <w:p>
      <w:pPr>
        <w:pStyle w:val="Heading2"/>
      </w:pPr>
      <w:r>
        <w:t xml:space="preserve">1. Introduction</w:t>
      </w:r>
    </w:p>
    <w:p>
      <w:pPr>
        <w:pStyle w:val="FirstParagraph"/>
      </w:pPr>
      <w:r>
        <w:t xml:space="preserve">The profession of an accountant is no longer merely a function of historical record-keeping; it has evolved into a strategic imperative for organizational survival and growth. In the context of South Korea, this evolution is particularly pronounced due to the country’s rapid economic development and its status as a global technology hub. Seoul, as the capital and primary financial district, concentrates approximately 50% of all large enterprises in the nation. Consequently, accountants operating within</w:t>
      </w:r>
      <w:r>
        <w:t xml:space="preserve"> </w:t>
      </w:r>
      <w:r>
        <w:rPr>
          <w:bCs/>
          <w:b/>
        </w:rPr>
        <w:t xml:space="preserve">South Korea Seoul</w:t>
      </w:r>
      <w:r>
        <w:t xml:space="preserve"> </w:t>
      </w:r>
      <w:r>
        <w:t xml:space="preserve">are not just local practitioners but pivotal actors in maintaining national economic integrity.</w:t>
      </w:r>
      <w:r>
        <w:t xml:space="preserve"> </w:t>
      </w:r>
      <w:r>
        <w:t xml:space="preserve">This research paper aims to analyze how the specific regulatory environment of</w:t>
      </w:r>
      <w:r>
        <w:t xml:space="preserve"> </w:t>
      </w:r>
      <w:r>
        <w:rPr>
          <w:bCs/>
          <w:b/>
        </w:rPr>
        <w:t xml:space="preserve">South Korea</w:t>
      </w:r>
      <w:r>
        <w:t xml:space="preserve">, combined with the intense competitive landscape of its capital city, shapes the modern identity of an accountant. By understanding these dynamics, stakeholders can better appreciate why accounting services in Seoul command a premium and require a sophisticated blend of technical expertise and strategic insight.</w:t>
      </w:r>
    </w:p>
    <w:bookmarkEnd w:id="20"/>
    <w:bookmarkStart w:id="21" w:name="historical-context-the-shift-to-ifrs"/>
    <w:p>
      <w:pPr>
        <w:pStyle w:val="Heading2"/>
      </w:pPr>
      <w:r>
        <w:t xml:space="preserve">2. Historical Context: The Shift to IFRS</w:t>
      </w:r>
    </w:p>
    <w:p>
      <w:pPr>
        <w:pStyle w:val="FirstParagraph"/>
      </w:pPr>
      <w:r>
        <w:t xml:space="preserve">To understand the current state of accountants in</w:t>
      </w:r>
      <w:r>
        <w:t xml:space="preserve"> </w:t>
      </w:r>
      <w:r>
        <w:rPr>
          <w:bCs/>
          <w:b/>
        </w:rPr>
        <w:t xml:space="preserve">South Korea</w:t>
      </w:r>
      <w:r>
        <w:t xml:space="preserve">, one must look at the regulatory shift that occurred in 2011, when major Korean companies were mandated to adopt International Financial Reporting Standards (IFRS). Prior to this, Korean companies followed their own distinct accounting standards. The transition was monumental. For an accountant based in</w:t>
      </w:r>
      <w:r>
        <w:t xml:space="preserve"> </w:t>
      </w:r>
      <w:r>
        <w:rPr>
          <w:bCs/>
          <w:b/>
        </w:rPr>
        <w:t xml:space="preserve">Seoul</w:t>
      </w:r>
      <w:r>
        <w:t xml:space="preserve">, this meant a complete overhaul of financial reporting methodologies.</w:t>
      </w:r>
      <w:r>
        <w:t xml:space="preserve"> </w:t>
      </w:r>
      <w:r>
        <w:t xml:space="preserve">The adoption of IFRS required accountants to move from rule-based accounting to principle-based reasoning. This shift increased the burden of professional judgment, requiring accountants in Seoul’s high-stakes corporate environments to possess deeper analytical skills. The pressure was compounded by Seoul’s status as a global financial center, where international investors scrutinize financial reports with extreme diligence. Therefore, modern accountants in this region must demonstrate not only compliance with local tax laws but also alignment with global best practices to maintain investor confidence.</w:t>
      </w:r>
    </w:p>
    <w:bookmarkEnd w:id="21"/>
    <w:bookmarkStart w:id="22" w:name="X628471151272053e2eafa4398db0d008764bfd1"/>
    <w:p>
      <w:pPr>
        <w:pStyle w:val="Heading2"/>
      </w:pPr>
      <w:r>
        <w:t xml:space="preserve">3. The Chaebol Structure and Corporate Governance</w:t>
      </w:r>
    </w:p>
    <w:p>
      <w:pPr>
        <w:pStyle w:val="FirstParagraph"/>
      </w:pPr>
      <w:r>
        <w:t xml:space="preserve">A defining characteristic of the business landscape in</w:t>
      </w:r>
      <w:r>
        <w:t xml:space="preserve"> </w:t>
      </w:r>
      <w:r>
        <w:rPr>
          <w:bCs/>
          <w:b/>
        </w:rPr>
        <w:t xml:space="preserve">South Korea</w:t>
      </w:r>
      <w:r>
        <w:t xml:space="preserve">, and particularly its capital, is the dominance of Chaebols—large, family-owned conglomerates such as Samsung, Hyundai, and LG. For an accountant working within or auditing these entities in</w:t>
      </w:r>
      <w:r>
        <w:t xml:space="preserve"> </w:t>
      </w:r>
      <w:r>
        <w:rPr>
          <w:bCs/>
          <w:b/>
        </w:rPr>
        <w:t xml:space="preserve">Seoul</w:t>
      </w:r>
      <w:r>
        <w:t xml:space="preserve">, the complexity is staggering. These corporations operate through intricate webs of subsidiaries and cross-shareholdings.</w:t>
      </w:r>
      <w:r>
        <w:t xml:space="preserve"> </w:t>
      </w:r>
      <w:r>
        <w:t xml:space="preserve">The role of an accountant here extends beyond simple bookkeeping; it involves navigating complex related-party transactions, transfer pricing, and consolidated financial statements. The 2018 Samsung Group accounting scandal highlighted the critical need for robust internal controls and ethical accounting practices in Seoul. Consequently, accountants in</w:t>
      </w:r>
      <w:r>
        <w:t xml:space="preserve"> </w:t>
      </w:r>
      <w:r>
        <w:rPr>
          <w:bCs/>
          <w:b/>
        </w:rPr>
        <w:t xml:space="preserve">South Korea</w:t>
      </w:r>
      <w:r>
        <w:t xml:space="preserve"> </w:t>
      </w:r>
      <w:r>
        <w:t xml:space="preserve">are increasingly tasked with acting as guardians of corporate governance. In the capital city, where regulatory scrutiny from agencies like the Financial Supervisory Service (FSS) is highest, accountants must ensure that every transaction stands up to rigorous forensic examination. This has elevated the status of the accountant from a back-office function to a key component of risk management strategies within Seoul’s boardrooms.</w:t>
      </w:r>
    </w:p>
    <w:bookmarkEnd w:id="22"/>
    <w:bookmarkStart w:id="23" w:name="Xb146616990c54de8f085888d32396b1ac5746a3"/>
    <w:p>
      <w:pPr>
        <w:pStyle w:val="Heading2"/>
      </w:pPr>
      <w:r>
        <w:t xml:space="preserve">4. Digital Transformation and FinTech in Seoul</w:t>
      </w:r>
    </w:p>
    <w:p>
      <w:pPr>
        <w:pStyle w:val="FirstParagraph"/>
      </w:pPr>
      <w:r>
        <w:t xml:space="preserve">Seoul is frequently cited as one of the most digitally connected cities in the world, ranking high in smartphone penetration and internet speed. This technological infrastructure has profoundly impacted the practice of accounting in</w:t>
      </w:r>
      <w:r>
        <w:t xml:space="preserve"> </w:t>
      </w:r>
      <w:r>
        <w:rPr>
          <w:bCs/>
          <w:b/>
        </w:rPr>
        <w:t xml:space="preserve">South Korea</w:t>
      </w:r>
      <w:r>
        <w:t xml:space="preserve">. Accountants operating in</w:t>
      </w:r>
      <w:r>
        <w:t xml:space="preserve"> </w:t>
      </w:r>
      <w:r>
        <w:rPr>
          <w:bCs/>
          <w:b/>
        </w:rPr>
        <w:t xml:space="preserve">Seoul</w:t>
      </w:r>
      <w:r>
        <w:t xml:space="preserve"> </w:t>
      </w:r>
      <w:r>
        <w:t xml:space="preserve">today must be adept at utilizing cloud computing, Artificial Intelligence (AI), and Big Data analytics tools.</w:t>
      </w:r>
      <w:r>
        <w:t xml:space="preserve"> </w:t>
      </w:r>
      <w:r>
        <w:t xml:space="preserve">Traditional manual entry is being rapidly replaced by automated systems that integrate directly with government tax portals, such as the National Tax Service’s (NTS) system. For instance, the widespread use of "i-Tax" in South Korea has streamlined corporate income tax filings but has also increased the real-time visibility of financial data to regulators. Accountants in Seoul must therefore be tech-savvy professionals who can interpret data outputs and provide strategic advice based on real-time financial health metrics, rather than retrospective analysis. The demand is shifting from "number crunchers" to "data interpreters."</w:t>
      </w:r>
    </w:p>
    <w:bookmarkEnd w:id="23"/>
    <w:bookmarkStart w:id="24" w:name="regulatory-complexity-and-tax-compliance"/>
    <w:p>
      <w:pPr>
        <w:pStyle w:val="Heading2"/>
      </w:pPr>
      <w:r>
        <w:t xml:space="preserve">5. Regulatory Complexity and Tax Compliance</w:t>
      </w:r>
    </w:p>
    <w:p>
      <w:pPr>
        <w:pStyle w:val="FirstParagraph"/>
      </w:pPr>
      <w:r>
        <w:t xml:space="preserve">The tax code in</w:t>
      </w:r>
      <w:r>
        <w:t xml:space="preserve"> </w:t>
      </w:r>
      <w:r>
        <w:rPr>
          <w:bCs/>
          <w:b/>
        </w:rPr>
        <w:t xml:space="preserve">South Korea</w:t>
      </w:r>
      <w:r>
        <w:t xml:space="preserve"> </w:t>
      </w:r>
      <w:r>
        <w:t xml:space="preserve">is notoriously complex, featuring a high number of amendments and specific deductions aimed at stimulating various sectors of the economy. In</w:t>
      </w:r>
      <w:r>
        <w:t xml:space="preserve"> </w:t>
      </w:r>
      <w:r>
        <w:rPr>
          <w:bCs/>
          <w:b/>
        </w:rPr>
        <w:t xml:space="preserve">Seoul</w:t>
      </w:r>
      <w:r>
        <w:t xml:space="preserve">, where multinational corporations establish their regional headquarters, accountants face the dual challenge of complying with domestic Korean tax laws while navigating international tax treaties to avoid double taxation.</w:t>
      </w:r>
      <w:r>
        <w:t xml:space="preserve"> </w:t>
      </w:r>
      <w:r>
        <w:t xml:space="preserve">Furthermore, recent global initiatives such as the Base Erosion and Profit Shifting (BEPS) project by the OECD have been integrated into South Korean law. Accountants in the capital must stay abreast of these changes to ensure their clients remain compliant. The penalties for non-compliance in</w:t>
      </w:r>
      <w:r>
        <w:t xml:space="preserve"> </w:t>
      </w:r>
      <w:r>
        <w:rPr>
          <w:bCs/>
          <w:b/>
        </w:rPr>
        <w:t xml:space="preserve">South Korea</w:t>
      </w:r>
      <w:r>
        <w:t xml:space="preserve"> </w:t>
      </w:r>
      <w:r>
        <w:t xml:space="preserve">are severe, including heavy fines and potential criminal liability for executive officers. Therefore, the accountant serves as a vital shield against legal risk, requiring continuous professional development and rigorous attention to detail.</w:t>
      </w:r>
    </w:p>
    <w:bookmarkEnd w:id="24"/>
    <w:bookmarkStart w:id="25" w:name="challenges-facing-accountants-in-seoul"/>
    <w:p>
      <w:pPr>
        <w:pStyle w:val="Heading2"/>
      </w:pPr>
      <w:r>
        <w:t xml:space="preserve">6. Challenges Facing Accountants in Seoul</w:t>
      </w:r>
    </w:p>
    <w:p>
      <w:pPr>
        <w:pStyle w:val="FirstParagraph"/>
      </w:pPr>
      <w:r>
        <w:t xml:space="preserve">Despite the high demand for skilled accounting professionals in</w:t>
      </w:r>
      <w:r>
        <w:t xml:space="preserve"> </w:t>
      </w:r>
      <w:r>
        <w:rPr>
          <w:bCs/>
          <w:b/>
        </w:rPr>
        <w:t xml:space="preserve">Seoul</w:t>
      </w:r>
      <w:r>
        <w:t xml:space="preserve">, there are significant challenges. The work culture in South Korea is known for its long hours and high pressure, leading to concerns regarding burnout among finance professionals. Additionally, there is a widening gap between the skills possessed by traditional accountants and those required by the modern market. Many legacy firms in</w:t>
      </w:r>
      <w:r>
        <w:t xml:space="preserve"> </w:t>
      </w:r>
      <w:r>
        <w:rPr>
          <w:bCs/>
          <w:b/>
        </w:rPr>
        <w:t xml:space="preserve">South Korea</w:t>
      </w:r>
      <w:r>
        <w:t xml:space="preserve"> </w:t>
      </w:r>
      <w:r>
        <w:t xml:space="preserve">are struggling to adapt their training programs to include data science and cybersecurity knowledge alongside traditional auditing standards.</w:t>
      </w:r>
      <w:r>
        <w:t xml:space="preserve"> </w:t>
      </w:r>
      <w:r>
        <w:t xml:space="preserve">Moreover, as</w:t>
      </w:r>
      <w:r>
        <w:t xml:space="preserve"> </w:t>
      </w:r>
      <w:r>
        <w:rPr>
          <w:bCs/>
          <w:b/>
        </w:rPr>
        <w:t xml:space="preserve">Seoul</w:t>
      </w:r>
      <w:r>
        <w:t xml:space="preserve"> </w:t>
      </w:r>
      <w:r>
        <w:t xml:space="preserve">attracts foreign talent, there is increasing competition for accounting jobs. Local accountants must now compete with international Big Four firms and global consulting agencies that bring diverse perspectives and advanced technological capabilities to the market. This competition drives innovation but also raises the bar for professional competence significantly.</w:t>
      </w:r>
    </w:p>
    <w:bookmarkEnd w:id="25"/>
    <w:bookmarkStart w:id="26" w:name="conclusion"/>
    <w:p>
      <w:pPr>
        <w:pStyle w:val="Heading2"/>
      </w:pPr>
      <w:r>
        <w:t xml:space="preserve">7. Conclusion</w:t>
      </w:r>
    </w:p>
    <w:p>
      <w:pPr>
        <w:pStyle w:val="FirstParagraph"/>
      </w:pPr>
      <w:r>
        <w:t xml:space="preserve">In conclusion, the role of an accountant in</w:t>
      </w:r>
      <w:r>
        <w:t xml:space="preserve"> </w:t>
      </w:r>
      <w:r>
        <w:rPr>
          <w:bCs/>
          <w:b/>
        </w:rPr>
        <w:t xml:space="preserve">South Korea</w:t>
      </w:r>
      <w:r>
        <w:t xml:space="preserve">, specifically within its capital city of</w:t>
      </w:r>
      <w:r>
        <w:t xml:space="preserve"> </w:t>
      </w:r>
      <w:r>
        <w:rPr>
          <w:bCs/>
          <w:b/>
        </w:rPr>
        <w:t xml:space="preserve">Seoul</w:t>
      </w:r>
      <w:r>
        <w:t xml:space="preserve">, is undergoing a radical transformation. Driven by regulatory mandates like IFRS adoption, the complexities of Chaebol governance, and the rapid integration of FinTech solutions, accountants are no longer passive record-keepers. They are strategic advisors, risk managers, and technologists.</w:t>
      </w:r>
      <w:r>
        <w:t xml:space="preserve"> </w:t>
      </w:r>
      <w:r>
        <w:t xml:space="preserve">For any organization operating in</w:t>
      </w:r>
      <w:r>
        <w:t xml:space="preserve"> </w:t>
      </w:r>
      <w:r>
        <w:rPr>
          <w:bCs/>
          <w:b/>
        </w:rPr>
        <w:t xml:space="preserve">Seoul</w:t>
      </w:r>
      <w:r>
        <w:t xml:space="preserve">, engaging with an accountant who understands these nuances is not optional; it is essential for survival and growth. As</w:t>
      </w:r>
      <w:r>
        <w:t xml:space="preserve"> </w:t>
      </w:r>
      <w:r>
        <w:rPr>
          <w:bCs/>
          <w:b/>
        </w:rPr>
        <w:t xml:space="preserve">South Korea</w:t>
      </w:r>
      <w:r>
        <w:t xml:space="preserve"> </w:t>
      </w:r>
      <w:r>
        <w:t xml:space="preserve">continues to position itself as a leader in digital innovation and global finance, the accountant profession will remain at the forefront, ensuring transparency, efficiency, and integrity in one of Asia’s most dynamic economic hubs. Future research should focus on how Artificial Intelligence might further disrupt these traditional roles within the next decade in</w:t>
      </w:r>
      <w:r>
        <w:t xml:space="preserve"> </w:t>
      </w:r>
      <w:r>
        <w:rPr>
          <w:bCs/>
          <w:b/>
        </w:rPr>
        <w:t xml:space="preserve">South Korea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Role, and Strategic Importance of Accountants in South Korea's Capital</dc:title>
  <dc:creator/>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file>