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Research</w:t>
      </w:r>
      <w:r>
        <w:t xml:space="preserve"> </w:t>
      </w:r>
      <w:r>
        <w:t xml:space="preserve">Paper</w:t>
      </w:r>
    </w:p>
    <w:bookmarkStart w:id="26" w:name="Xbcd4e20eb314eb9158147439819a529d4564b54"/>
    <w:p>
      <w:pPr>
        <w:pStyle w:val="Heading1"/>
      </w:pPr>
      <w:r>
        <w:t xml:space="preserve">The Strategic Role of the Accountant in Spain Madrid: Navigating Fiscal Complexity and Corporate Governance</w:t>
      </w:r>
    </w:p>
    <w:p>
      <w:pPr>
        <w:pStyle w:val="FirstParagraph"/>
      </w:pPr>
      <w:r>
        <w:rPr>
          <w:bCs/>
          <w:b/>
        </w:rPr>
        <w:t xml:space="preserve">Abstract:</w:t>
      </w:r>
      <w:r>
        <w:br/>
      </w:r>
      <w:r>
        <w:t xml:space="preserve">This research paper examines the evolving role of the professional accountant within the specific economic and regulatory context of Spain Madrid. As a major economic hub in Southern Europe, Madrid presents unique challenges regarding tax compliance, labor laws, and international trade regulations. The study highlights how modern accountants in this region have transcended traditional bookkeeping to become strategic advisors essential for business sustainability and legal compliance.</w:t>
      </w:r>
    </w:p>
    <w:bookmarkStart w:id="20" w:name="introduction"/>
    <w:p>
      <w:pPr>
        <w:pStyle w:val="Heading2"/>
      </w:pPr>
      <w:r>
        <w:t xml:space="preserve">1. Introduction</w:t>
      </w:r>
    </w:p>
    <w:p>
      <w:pPr>
        <w:pStyle w:val="FirstParagraph"/>
      </w:pPr>
      <w:r>
        <w:t xml:space="preserve">In the contemporary global economy, the function of an accountant has undergone a radical transformation. No longer confined to the meticulous recording of financial transactions, the modern professional is expected to provide strategic insights that drive business growth and ensure regulatory adherence. Nowhere is this transition more critical than in Spain Madrid, a city that serves as the economic heart of Spain and a significant gateway for international business in Europe.</w:t>
      </w:r>
    </w:p>
    <w:p>
      <w:pPr>
        <w:pStyle w:val="BodyText"/>
      </w:pPr>
      <w:r>
        <w:t xml:space="preserve">Madrid stands out not only for its political importance but also for its robust concentration of multinational corporations, startups, and financial institutions. The complexity of the Spanish fiscal environment, coupled with Madrid’s dynamic market conditions, demands a high level of expertise from every accountant operating within the region. This paper aims to explore the multifaceted responsibilities of accountants in Spain Madrid, analyzing their role in tax optimization, legal compliance with European Union standards, and strategic financial management.</w:t>
      </w:r>
    </w:p>
    <w:bookmarkEnd w:id="20"/>
    <w:bookmarkStart w:id="21" w:name="X1c296a71c3ea2c36eb39dfe1dd274e465aa888b"/>
    <w:p>
      <w:pPr>
        <w:pStyle w:val="Heading2"/>
      </w:pPr>
      <w:r>
        <w:t xml:space="preserve">2. The Regulatory Landscape: Navigating Spanish and EU Law</w:t>
      </w:r>
    </w:p>
    <w:p>
      <w:pPr>
        <w:pStyle w:val="FirstParagraph"/>
      </w:pPr>
      <w:r>
        <w:t xml:space="preserve">To understand the necessity of specialized accounting services in Spain Madrid, one must first appreciate the intricate regulatory framework that governs financial operations. Spain operates within a civil law system, and its corporate tax laws are heavily influenced by directives from the European Union. For an accountant practicing in this region, staying abreast of these changes is not merely a professional development task but a fundamental requirement for client survival.</w:t>
      </w:r>
    </w:p>
    <w:p>
      <w:pPr>
        <w:pStyle w:val="BodyText"/>
      </w:pPr>
      <w:r>
        <w:t xml:space="preserve">The primary challenge for any accountant in Spain Madrid is the management of direct and indirect taxes. The Corporate Income Tax (</w:t>
      </w:r>
      <w:r>
        <w:rPr>
          <w:iCs/>
          <w:i/>
        </w:rPr>
        <w:t xml:space="preserve">Impuesto sobre Sociedades</w:t>
      </w:r>
      <w:r>
        <w:t xml:space="preserve">) requires precise calculation and timely filing, while Value Added Tax (</w:t>
      </w:r>
      <w:r>
        <w:rPr>
          <w:iCs/>
          <w:i/>
        </w:rPr>
        <w:t xml:space="preserve">IVA</w:t>
      </w:r>
      <w:r>
        <w:t xml:space="preserve">) involves complex reporting mechanisms. Furthermore, the introduction of the "Model 347" for third-party transactions and quarterly VAT summaries demands rigorous data management. Failure to comply with these specific regulations can result in severe penalties, making the accountant’s role as a compliance officer paramount.</w:t>
      </w:r>
    </w:p>
    <w:p>
      <w:pPr>
        <w:pStyle w:val="BodyText"/>
      </w:pPr>
      <w:r>
        <w:t xml:space="preserve">Additionally, Madrid-based firms often deal with cross-border transactions within the Eurozone. This requires accountants to possess a deep understanding of transfer pricing regulations and international tax treaties. The ability to navigate these waters ensures that businesses do not face double taxation or legal scrutiny from both Spanish authorities and foreign jurisdictions.</w:t>
      </w:r>
    </w:p>
    <w:bookmarkEnd w:id="21"/>
    <w:bookmarkStart w:id="22" w:name="Xa766a35003cf41a93238e718039ce8a5aaaaccd"/>
    <w:p>
      <w:pPr>
        <w:pStyle w:val="Heading2"/>
      </w:pPr>
      <w:r>
        <w:t xml:space="preserve">3. Labor Law Compliance and Payroll Management</w:t>
      </w:r>
    </w:p>
    <w:p>
      <w:pPr>
        <w:pStyle w:val="FirstParagraph"/>
      </w:pPr>
      <w:r>
        <w:t xml:space="preserve">Beyond fiscal responsibilities, the accountant in Spain Madrid plays a crucial role in human resources management due to the country’s stringent labor laws. Spain has one of the most protected labor markets in Europe, characterized by rigid employment contracts and complex social security contributions. The accountant must ensure that payroll calculations are accurate, reflecting not only gross salaries but also deductions for income tax (</w:t>
      </w:r>
      <w:r>
        <w:rPr>
          <w:iCs/>
          <w:i/>
        </w:rPr>
        <w:t xml:space="preserve">IRPF</w:t>
      </w:r>
      <w:r>
        <w:t xml:space="preserve">) and social security quotas.</w:t>
      </w:r>
    </w:p>
    <w:p>
      <w:pPr>
        <w:pStyle w:val="BodyText"/>
      </w:pPr>
      <w:r>
        <w:t xml:space="preserve">In Madrid, where the service sector dominates the economy, businesses often employ diverse workforces ranging from permanent staff to temporary agency workers. Managing this diversity requires sophisticated accounting systems that can track hours, overtime, and specific allowances mandated by collective bargaining agreements (</w:t>
      </w:r>
      <w:r>
        <w:rPr>
          <w:iCs/>
          <w:i/>
        </w:rPr>
        <w:t xml:space="preserve">convenios colectivos</w:t>
      </w:r>
      <w:r>
        <w:t xml:space="preserve">). Errors in payroll processing can lead to costly lawsuits and administrative sanctions. Therefore, the accountant acts as a bridge between financial constraints and legal obligations to human capital.</w:t>
      </w:r>
    </w:p>
    <w:bookmarkEnd w:id="22"/>
    <w:bookmarkStart w:id="23" w:name="Xe36f96fd6f6c354586c3a6ccf1e2c11aecfd13d"/>
    <w:p>
      <w:pPr>
        <w:pStyle w:val="Heading2"/>
      </w:pPr>
      <w:r>
        <w:t xml:space="preserve">4. Strategic Advisory and Economic Forecasting</w:t>
      </w:r>
    </w:p>
    <w:p>
      <w:pPr>
        <w:pStyle w:val="FirstParagraph"/>
      </w:pPr>
      <w:r>
        <w:t xml:space="preserve">In recent years, the perception of the accountant in Spain Madrid has shifted from that of a backward-looking auditor to a forward-looking strategic partner. With the economic volatility affecting Southern Europe, businesses require proactive advice on cash flow management, investment strategies, and risk mitigation.</w:t>
      </w:r>
    </w:p>
    <w:p>
      <w:pPr>
        <w:pStyle w:val="BodyText"/>
      </w:pPr>
      <w:r>
        <w:t xml:space="preserve">Accountants now utilize advanced financial modeling software to provide scenarios for growth and contraction. They assist clients in securing financing from local Spanish banks or international investors by preparing professional business plans and audited financial statements that meet International Financial Reporting Standards (IFRS). This advisory capacity is particularly vital for Small and Medium-sized Enterprises (SMEs) in Madrid, which form the backbone of the local economy but often lack dedicated internal finance departments.</w:t>
      </w:r>
    </w:p>
    <w:p>
      <w:pPr>
        <w:pStyle w:val="BodyText"/>
      </w:pPr>
      <w:r>
        <w:t xml:space="preserve">Moreover, accountants are increasingly involved in sustainability reporting. As European regulations push for greater environmental transparency (</w:t>
      </w:r>
      <w:r>
        <w:rPr>
          <w:iCs/>
          <w:i/>
        </w:rPr>
        <w:t xml:space="preserve">ESG</w:t>
      </w:r>
      <w:r>
        <w:t xml:space="preserve"> </w:t>
      </w:r>
      <w:r>
        <w:t xml:space="preserve">- Environmental, Social, and Governance), Madrid-based firms are turning to their financial advisors to measure and report their carbon footprints and social impact metrics. This new frontier of accounting demonstrates how the profession is adapting to global societal demands.</w:t>
      </w:r>
    </w:p>
    <w:bookmarkEnd w:id="23"/>
    <w:bookmarkStart w:id="24" w:name="X57a799f3ba09d0cea222905e99fb62682865b5c"/>
    <w:p>
      <w:pPr>
        <w:pStyle w:val="Heading2"/>
      </w:pPr>
      <w:r>
        <w:t xml:space="preserve">5. Digital Transformation and Technological Adoption</w:t>
      </w:r>
    </w:p>
    <w:p>
      <w:pPr>
        <w:pStyle w:val="FirstParagraph"/>
      </w:pPr>
      <w:r>
        <w:t xml:space="preserve">The modern accountant in Spain Madrid must also be a tech-savvy professional. The Spanish government has been actively promoting digitalization in public administration, including electronic invoicing (</w:t>
      </w:r>
      <w:r>
        <w:rPr>
          <w:iCs/>
          <w:i/>
        </w:rPr>
        <w:t xml:space="preserve">e-factura</w:t>
      </w:r>
      <w:r>
        <w:t xml:space="preserve">) and real-time data reporting through the SII (</w:t>
      </w:r>
      <w:r>
        <w:rPr>
          <w:iCs/>
          <w:i/>
        </w:rPr>
        <w:t xml:space="preserve">Sistema de Suministro Inmediato de Información</w:t>
      </w:r>
      <w:r>
        <w:t xml:space="preserve">). This system requires accountants to integrate their accounting software with the tax agency’s servers, ensuring that every invoice is transmitted within four days of issuance.</w:t>
      </w:r>
    </w:p>
    <w:p>
      <w:pPr>
        <w:pStyle w:val="BodyText"/>
      </w:pPr>
      <w:r>
        <w:t xml:space="preserve">This technological leap has forced accountants in Madrid to upskill continuously. Proficiency in cloud-based accounting platforms, data analytics tools, and cybersecurity protocols is now essential. The accountant serves as the guardian of financial data integrity, protecting sensitive corporate information from cyber threats while ensuring seamless digital compliance with state authorities.</w:t>
      </w:r>
    </w:p>
    <w:bookmarkEnd w:id="24"/>
    <w:bookmarkStart w:id="25" w:name="conclusion"/>
    <w:p>
      <w:pPr>
        <w:pStyle w:val="Heading2"/>
      </w:pPr>
      <w:r>
        <w:t xml:space="preserve">6. Conclusion</w:t>
      </w:r>
    </w:p>
    <w:p>
      <w:pPr>
        <w:pStyle w:val="FirstParagraph"/>
      </w:pPr>
      <w:r>
        <w:t xml:space="preserve">In conclusion, the role of the accountant in Spain Madrid is indispensable to the stability and growth of both local and international businesses operating in this vibrant metropolis. The intersection of complex national tax laws, rigorous EU regulations, stringent labor codes, and rapid technological change creates a demanding professional environment.</w:t>
      </w:r>
    </w:p>
    <w:p>
      <w:pPr>
        <w:pStyle w:val="BodyText"/>
      </w:pPr>
      <w:r>
        <w:t xml:space="preserve">The modern accountant in this region must possess a triad of skills: technical accounting expertise, legal knowledge of Spanish and European law, and strategic business acumen. As Madrid continues to solidify its position as a key economic hub in Europe, the demand for high-level financial professionals will only increase. For businesses aiming to thrive in this competitive landscape, engaging with a competent accountant is not just an administrative necessity but a strategic imperative for long-term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Spain Madrid: A Research Paper</dc:title>
  <dc:creator/>
  <dc:language>en</dc:language>
  <cp:keywords/>
  <dcterms:created xsi:type="dcterms:W3CDTF">2026-07-30T01:26:03Z</dcterms:created>
  <dcterms:modified xsi:type="dcterms:W3CDTF">2026-07-30T01:26:03Z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