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Switzerland</w:t>
      </w:r>
      <w:r>
        <w:t xml:space="preserve"> </w:t>
      </w:r>
      <w:r>
        <w:t xml:space="preserve">Zurich</w:t>
      </w:r>
    </w:p>
    <w:bookmarkStart w:id="25" w:name="X3b91748e8b4edb52106458276bcdbadc4c589c8"/>
    <w:p>
      <w:pPr>
        <w:pStyle w:val="Heading1"/>
      </w:pPr>
      <w:r>
        <w:t xml:space="preserve">The Strategic Role of the Accountant in Switzerland Zurich</w:t>
      </w:r>
    </w:p>
    <w:p>
      <w:pPr>
        <w:pStyle w:val="FirstParagraph"/>
      </w:pPr>
      <w:r>
        <w:rPr>
          <w:bCs/>
          <w:b/>
        </w:rPr>
        <w:t xml:space="preserve">Date:</w:t>
      </w:r>
      <w:r>
        <w:t xml:space="preserve"> </w:t>
      </w:r>
      <w:r>
        <w:t xml:space="preserve">October 26, 2023</w:t>
      </w:r>
      <w:r>
        <w:br/>
      </w:r>
      <w:r>
        <w:rPr>
          <w:bCs/>
          <w:b/>
        </w:rPr>
        <w:t xml:space="preserve">Jurisdiction Focus:</w:t>
      </w:r>
    </w:p>
    <w:p>
      <w:pPr>
        <w:pStyle w:val="BodyText"/>
      </w:pPr>
      <w:r>
        <w:t xml:space="preserve">Accountant operating within</w:t>
      </w:r>
      <w:r>
        <w:t xml:space="preserve"> </w:t>
      </w:r>
      <w:r>
        <w:rPr>
          <w:bCs/>
          <w:b/>
        </w:rPr>
        <w:t xml:space="preserve">Switzerland Zurich</w:t>
      </w:r>
      <w:r>
        <w:t xml:space="preserve">, analyzing how legal frameworks, tax intricacies, and technological advancements shape professional practice in this specific region.</w:t>
      </w:r>
    </w:p>
    <w:bookmarkStart w:id="20" w:name="Xb78a86aa9d80229c55b1a59d88a2024c6f95659"/>
    <w:p>
      <w:pPr>
        <w:pStyle w:val="Heading2"/>
      </w:pPr>
      <w:r>
        <w:t xml:space="preserve">The Unique Economic Context of Switzerland Zurich</w:t>
      </w:r>
    </w:p>
    <w:p>
      <w:pPr>
        <w:pStyle w:val="FirstParagraph"/>
      </w:pPr>
      <w:r>
        <w:t xml:space="preserve">To understand the necessity for specialized accounting services, one must first appreciate the economic environment of</w:t>
      </w:r>
      <w:r>
        <w:t xml:space="preserve"> </w:t>
      </w:r>
      <w:r>
        <w:rPr>
          <w:bCs/>
          <w:b/>
        </w:rPr>
        <w:t xml:space="preserve">Switzerland Zurich</w:t>
      </w:r>
      <w:r>
        <w:t xml:space="preserve">. The city serves as the financial heart of</w:t>
      </w:r>
      <w:r>
        <w:t xml:space="preserve"> </w:t>
      </w:r>
      <w:r>
        <w:rPr>
          <w:bCs/>
          <w:b/>
        </w:rPr>
        <w:t xml:space="preserve">Switzerland</w:t>
      </w:r>
      <w:r>
        <w:t xml:space="preserve">, hosting major banks, insurance companies, and multinational corporations. The high cost of living and operation in this region demands a level of financial precision that is unmatched globally. Consequently, businesses in</w:t>
      </w:r>
      <w:r>
        <w:t xml:space="preserve"> </w:t>
      </w:r>
      <w:r>
        <w:rPr>
          <w:bCs/>
          <w:b/>
        </w:rPr>
        <w:t xml:space="preserve">Switzerland Zurich</w:t>
      </w:r>
      <w:r>
        <w:t xml:space="preserve">Accountant who is not only numerically proficient but also deeply versed in cross-border financial regulations.</w:t>
      </w:r>
    </w:p>
    <w:bookmarkEnd w:id="20"/>
    <w:bookmarkStart w:id="21" w:name="X04f76746662cab8eb6e6bc76129aabebc79e593"/>
    <w:p>
      <w:pPr>
        <w:pStyle w:val="Heading2"/>
      </w:pPr>
      <w:r>
        <w:t xml:space="preserve">Navigating the Complex Swiss Tax Framework</w:t>
      </w:r>
    </w:p>
    <w:p>
      <w:pPr>
        <w:pStyle w:val="FirstParagraph"/>
      </w:pPr>
      <w:r>
        <w:t xml:space="preserve">The primary duty of an</w:t>
      </w:r>
    </w:p>
    <w:p>
      <w:pPr>
        <w:pStyle w:val="BodyText"/>
      </w:pPr>
      <w:r>
        <w:t xml:space="preserve">Accountant in this region is navigating the complex tax structure of</w:t>
      </w:r>
      <w:r>
        <w:t xml:space="preserve"> </w:t>
      </w:r>
      <w:r>
        <w:rPr>
          <w:bCs/>
          <w:b/>
        </w:rPr>
        <w:t xml:space="preserve">Switzerland Zurich</w:t>
      </w:r>
      <w:r>
        <w:t xml:space="preserve">. Unlike unitary systems, Switzerland operates under a federalist model where taxation occurs at three levels: federal, cantonal (canton), and communal. This tripartite system creates a unique challenge for an</w:t>
      </w:r>
    </w:p>
    <w:p>
      <w:pPr>
        <w:pStyle w:val="BodyText"/>
      </w:pPr>
      <w:r>
        <w:t xml:space="preserve">Accountant because tax rates vary significantly depending on the specific municipality within the canton of Zurich. For instance, while Zurich city has higher rates compared to some surrounding communities in the same canton, it offers superior infrastructure and connectivity.</w:t>
      </w:r>
    </w:p>
    <w:p>
      <w:pPr>
        <w:pStyle w:val="BodyText"/>
      </w:pPr>
      <w:r>
        <w:t xml:space="preserve">An</w:t>
      </w:r>
    </w:p>
    <w:p>
      <w:pPr>
        <w:pStyle w:val="BodyText"/>
      </w:pPr>
      <w:r>
        <w:t xml:space="preserve">Accountant working in</w:t>
      </w:r>
    </w:p>
    <w:p>
      <w:pPr>
        <w:pStyle w:val="BodyText"/>
      </w:pPr>
      <w:r>
        <w:t xml:space="preserve">Switzerland Zurich must possess expert knowledge of value-added tax (VAT) regulations, corporate income tax laws, and withholding tax procedures. Furthermore, with the increasing prevalence of digital assets and remote work, determining the nexus for taxation becomes a critical task. The accountant acts as a strategic advisor, helping entities optimize their tax liability through legal means such as holding company structures or utilizing double-taxation treaties that</w:t>
      </w:r>
    </w:p>
    <w:p>
      <w:pPr>
        <w:pStyle w:val="BodyText"/>
      </w:pPr>
      <w:r>
        <w:t xml:space="preserve">Switzerland Zurich has established with numerous countries.</w:t>
      </w:r>
    </w:p>
    <w:bookmarkEnd w:id="21"/>
    <w:bookmarkStart w:id="22" w:name="X06400a130e203ffd46080f269cdb7441ed35c83"/>
    <w:p>
      <w:pPr>
        <w:pStyle w:val="Heading2"/>
      </w:pPr>
      <w:r>
        <w:t xml:space="preserve">Compliance and Regulatory Standards (CH-GAO)</w:t>
      </w:r>
    </w:p>
    <w:p>
      <w:pPr>
        <w:pStyle w:val="FirstParagraph"/>
      </w:pPr>
      <w:r>
        <w:t xml:space="preserve">In addition to taxation, an</w:t>
      </w:r>
    </w:p>
    <w:p>
      <w:pPr>
        <w:pStyle w:val="BodyText"/>
      </w:pPr>
      <w:r>
        <w:t xml:space="preserve">Accountant in this jurisdiction is responsible for ensuring compliance with the Swiss Code of Obligations (OR) and generally accepted accounting principles specific to Switzerland. Recently, there has been a significant shift towards International Financial Reporting Standards (IFRS). Any company listed on the SIX Swiss Exchange in</w:t>
      </w:r>
    </w:p>
    <w:p>
      <w:pPr>
        <w:pStyle w:val="BodyText"/>
      </w:pPr>
      <w:r>
        <w:t xml:space="preserve">Switzerland Zurich is required to prepare its consolidated financial statements in accordance with IFRS. However, smaller entities may still use Swiss GAAP FER.</w:t>
      </w:r>
    </w:p>
    <w:p>
      <w:pPr>
        <w:pStyle w:val="BodyText"/>
      </w:pPr>
      <w:r>
        <w:t xml:space="preserve">The role of the</w:t>
      </w:r>
    </w:p>
    <w:p>
      <w:pPr>
        <w:pStyle w:val="BodyText"/>
      </w:pPr>
      <w:r>
        <w:t xml:space="preserve">Accountant here is pivotal in determining which standard applies and ensuring that the transition or maintenance of these standards does not disrupt business operations. This involves rigorous auditing processes, internal control assessments, and transparent reporting to stakeholders. In a region known for its corporate governance excellence, an</w:t>
      </w:r>
    </w:p>
    <w:p>
      <w:pPr>
        <w:pStyle w:val="BodyText"/>
      </w:pPr>
      <w:r>
        <w:t xml:space="preserve">Accountant serves as the guardian of financial integrity, protecting the reputation of</w:t>
      </w:r>
    </w:p>
    <w:p>
      <w:pPr>
        <w:pStyle w:val="BodyText"/>
      </w:pPr>
      <w:r>
        <w:t xml:space="preserve">Switzerland Zurich as a hub for ethical business practices.</w:t>
      </w:r>
    </w:p>
    <w:bookmarkEnd w:id="22"/>
    <w:bookmarkStart w:id="23" w:name="X4695c39dd03f2352f1daf87bffddd2de23acdf8"/>
    <w:p>
      <w:pPr>
        <w:pStyle w:val="Heading2"/>
      </w:pPr>
      <w:r>
        <w:t xml:space="preserve">The Impact of Technology on Accounting Practices</w:t>
      </w:r>
    </w:p>
    <w:p>
      <w:pPr>
        <w:pStyle w:val="FirstParagraph"/>
      </w:pPr>
      <w:r>
        <w:t xml:space="preserve">Switzerland Zurich is not only a center for traditional finance but also a growing hub for fintech and blockchain innovation. This technological shift has profoundly impacted the role of the</w:t>
      </w:r>
    </w:p>
    <w:p>
      <w:pPr>
        <w:pStyle w:val="BodyText"/>
      </w:pPr>
      <w:r>
        <w:t xml:space="preserve">Accountant. Modern accountants in this region are expected to be proficient in cloud-based accounting software, automation tools, and data analytics platforms. The integration of AI-driven solutions allows an</w:t>
      </w:r>
    </w:p>
    <w:p>
      <w:pPr>
        <w:pStyle w:val="BodyText"/>
      </w:pPr>
      <w:r>
        <w:t xml:space="preserve">Accountant to move away from manual data entry towards strategic financial analysis.</w:t>
      </w:r>
    </w:p>
    <w:p>
      <w:pPr>
        <w:pStyle w:val="BodyText"/>
      </w:pPr>
      <w:r>
        <w:t xml:space="preserve">For businesses operating in</w:t>
      </w:r>
    </w:p>
    <w:p>
      <w:pPr>
        <w:pStyle w:val="BodyText"/>
      </w:pPr>
      <w:r>
        <w:t xml:space="preserve">Switzerland Zurich, the ability to access real-time financial insights is a competitive advantage. An expert</w:t>
      </w:r>
    </w:p>
    <w:p>
      <w:pPr>
        <w:pStyle w:val="BodyText"/>
      </w:pPr>
      <w:r>
        <w:t xml:space="preserve">Accountant leverages technology to provide predictive forecasting, cash flow management, and risk assessment. This technological fluency is now considered a baseline requirement for accounting professionals aiming to serve clients in this advanced economy.</w:t>
      </w:r>
    </w:p>
    <w:bookmarkEnd w:id="23"/>
    <w:bookmarkStart w:id="24" w:name="conclusion-the-strategic-partner"/>
    <w:p>
      <w:pPr>
        <w:pStyle w:val="Heading2"/>
      </w:pPr>
      <w:r>
        <w:t xml:space="preserve">Conclusion: The Strategic Partner</w:t>
      </w:r>
    </w:p>
    <w:p>
      <w:pPr>
        <w:pStyle w:val="FirstParagraph"/>
      </w:pPr>
      <w:r>
        <w:t xml:space="preserve">In conclusion, the role of an</w:t>
      </w:r>
    </w:p>
    <w:p>
      <w:pPr>
        <w:pStyle w:val="BodyText"/>
      </w:pPr>
      <w:r>
        <w:t xml:space="preserve">Accountant in</w:t>
      </w:r>
    </w:p>
    <w:p>
      <w:pPr>
        <w:pStyle w:val="BodyText"/>
      </w:pPr>
      <w:r>
        <w:t xml:space="preserve">Switzerland Zurich is far more comprehensive than simple number-crunching. It is a strategic partnership that involves navigating a complex federal tax system, adhering to strict international and national reporting standards, and leveraging cutting-edge technology. For businesses operating in or looking to establish themselves in</w:t>
      </w:r>
    </w:p>
    <w:p>
      <w:pPr>
        <w:pStyle w:val="BodyText"/>
      </w:pPr>
      <w:r>
        <w:t xml:space="preserve">Switzerland Zurich, the expertise of a local accountant is invaluable. They provide the necessary bridge between local regulatory requirements and global business strategies. As</w:t>
      </w:r>
    </w:p>
    <w:p>
      <w:pPr>
        <w:pStyle w:val="BodyText"/>
      </w:pPr>
      <w:r>
        <w:t xml:space="preserve">Switzerland Zurich continues to evolve as a financial powerhouse, the demand for skilled accountants who can interpret these dynamics will only continue to grow. Therefore, investing in professional accounting services is not merely an operational expense but a strategic imperative for long-term success in this prestigious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Switzerland Zurich</dc:title>
  <dc:creator/>
  <dc:language>en</dc:language>
  <cp:keywords/>
  <dcterms:created xsi:type="dcterms:W3CDTF">2026-07-29T15:10:56Z</dcterms:created>
  <dcterms:modified xsi:type="dcterms:W3CDTF">2026-07-29T15:10:56Z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