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4" w:name="X272b6e172b86ea4787331b1114119c7ee152b39"/>
    <w:p>
      <w:pPr>
        <w:pStyle w:val="Heading1"/>
      </w:pPr>
      <w:r>
        <w:t xml:space="preserve">The Strategic Imperative of the Accountant in United States San Francisco: A Comprehensive Research Analysis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San Francisco</w:t>
      </w:r>
    </w:p>
    <w:bookmarkStart w:id="20" w:name="abstract"/>
    <w:p>
      <w:pPr>
        <w:pStyle w:val="Heading2"/>
      </w:pPr>
      <w:r>
        <w:t xml:space="preserve">Abstract</w:t>
      </w:r>
    </w:p>
    <w:p>
      <w:pPr>
        <w:pStyle w:val="FirstParagraph"/>
      </w:pPr>
      <w:r>
        <w:t xml:space="preserve">This research paper examines the critical role of the accountant within the unique economic landscape of United States San Francisco. As one of the most dynamic financial hubs in North America, this city presents distinct challenges and opportunities for fiscal professionals. This document explores regulatory complexities, tax optimization strategies, technological integration, and ethical considerations specific to accountants operating in this high-cost metropolitan area. The analysis highlights how modern accounting practices must adapt to the fast-paced innovation economy while maintaining strict compliance with federal and local statutes.</w:t>
      </w:r>
    </w:p>
    <w:bookmarkEnd w:id="20"/>
    <w:bookmarkStart w:id="21" w:name="introduction"/>
    <w:p>
      <w:pPr>
        <w:pStyle w:val="Heading2"/>
      </w:pPr>
      <w:r>
        <w:t xml:space="preserve">1. Introduction</w:t>
      </w:r>
    </w:p>
    <w:p>
      <w:pPr>
        <w:pStyle w:val="FirstParagraph"/>
      </w:pPr>
      <w:r>
        <w:t xml:space="preserve">The profession of accounting has long served as the backbone of economic stability, providing transparency and accountability in financial reporting. However, in the context of United States San Francisco, a city characterized by its concentration of technology giants, venture capital firms, and a robust startup ecosystem, the role of the accountant has evolved significantly. It is no longer sufficient for an accountant to merely record transactions; they must act as strategic advisors who navigate a labyrinthine regulatory environment.</w:t>
      </w:r>
    </w:p>
    <w:p>
      <w:pPr>
        <w:pStyle w:val="BodyText"/>
      </w:pPr>
      <w:r>
        <w:t xml:space="preserve">This paper aims to elucidate the specific demands placed on accountants in United States San Francisco. By analyzing local tax codes, international financial standards, and the impact of digital transformation, we can understand why competent accounting services are indispensable for both multinational corporations and small businesses operating within this jurisdiction. The unique density of high-value transactions and diverse income sources in United States San Francisco necessitates a specialized approach to fiscal management.</w:t>
      </w:r>
    </w:p>
    <w:bookmarkEnd w:id="21"/>
    <w:bookmarkStart w:id="24" w:name="Xd418c2f967c1d5918d0f37916f9af3a1f708e94"/>
    <w:p>
      <w:pPr>
        <w:pStyle w:val="Heading2"/>
      </w:pPr>
      <w:r>
        <w:t xml:space="preserve">2. Regulatory Landscape and Compliance Challenges</w:t>
      </w:r>
    </w:p>
    <w:p>
      <w:pPr>
        <w:pStyle w:val="FirstParagraph"/>
      </w:pPr>
      <w:r>
        <w:t xml:space="preserve">The primary challenge for any accountant practicing in United States San Francisco is the multifaceted regulatory environment. Accountants must adhere to federal guidelines set by the Internal Revenue Service (IRS), but they also face stringent local ordinances imposed by the City and County of San Francisco.</w:t>
      </w:r>
    </w:p>
    <w:bookmarkStart w:id="22" w:name="local-tax-obligations"/>
    <w:p>
      <w:pPr>
        <w:pStyle w:val="Heading3"/>
      </w:pPr>
      <w:r>
        <w:t xml:space="preserve">2.1 Local Tax Obligations</w:t>
      </w:r>
    </w:p>
    <w:p>
      <w:pPr>
        <w:pStyle w:val="FirstParagraph"/>
      </w:pPr>
      <w:r>
        <w:t xml:space="preserve">In United States San Francisco, businesses are subject to various local taxes, including the Business Registration Tax and the Gross Receipts Tax for certain industries. Accountants must possess a deep understanding of these municipal levies to ensure their clients remain compliant. Failure to navigate these local nuances can result in severe penalties. Furthermore, the city has specific regulations regarding payroll taxes and employee classification, which are particularly relevant given the prevalence of gig economy workers and contractors in the region.</w:t>
      </w:r>
    </w:p>
    <w:bookmarkEnd w:id="22"/>
    <w:bookmarkStart w:id="23" w:name="state-level-nuances"/>
    <w:p>
      <w:pPr>
        <w:pStyle w:val="Heading3"/>
      </w:pPr>
      <w:r>
        <w:t xml:space="preserve">2.2 State-Level Nuances</w:t>
      </w:r>
    </w:p>
    <w:p>
      <w:pPr>
        <w:pStyle w:val="FirstParagraph"/>
      </w:pPr>
      <w:r>
        <w:t xml:space="preserve">Beyond municipal limits, California state tax laws impose additional burdens on accountants working in United States San Francisco. The complexity arises from the interaction between state corporate income taxes and federal deductions. Accountants must carefully calculate estimated tax payments and manage withholding requirements for employees residing in high-income brackets, a common demographic in this city.</w:t>
      </w:r>
    </w:p>
    <w:bookmarkEnd w:id="23"/>
    <w:bookmarkEnd w:id="24"/>
    <w:bookmarkStart w:id="27" w:name="X40d43e8cb996e59677c770be3c2ba1c120b3a18"/>
    <w:p>
      <w:pPr>
        <w:pStyle w:val="Heading2"/>
      </w:pPr>
      <w:r>
        <w:t xml:space="preserve">3. Technological Integration and Digital Transformation</w:t>
      </w:r>
    </w:p>
    <w:p>
      <w:pPr>
        <w:pStyle w:val="FirstParagraph"/>
      </w:pPr>
      <w:r>
        <w:t xml:space="preserve">Silicon Valley’s proximity to United States San Francisco has accelerated the adoption of advanced technologies within the accounting sector. Accountants in this region are at the forefront of integrating artificial intelligence (AI), machine learning, and blockchain technology into their workflows.</w:t>
      </w:r>
    </w:p>
    <w:bookmarkStart w:id="25" w:name="automation-of-routine-tasks"/>
    <w:p>
      <w:pPr>
        <w:pStyle w:val="Heading3"/>
      </w:pPr>
      <w:r>
        <w:t xml:space="preserve">3.1 Automation of Routine Tasks</w:t>
      </w:r>
    </w:p>
    <w:p>
      <w:pPr>
        <w:pStyle w:val="FirstParagraph"/>
      </w:pPr>
      <w:r>
        <w:t xml:space="preserve">In United States San Francisco, where time is a premium resource for high-net-worth individuals and corporate executives, accountants leverage automation software to streamline bookkeeping processes. Tools that automate expense tracking, invoice generation, and reconciliation allow accountants to shift their focus from data entry to strategic financial planning. This technological proficiency is a key differentiator for accounting firms competing in the United States San Francisco market.</w:t>
      </w:r>
    </w:p>
    <w:bookmarkEnd w:id="25"/>
    <w:bookmarkStart w:id="26" w:name="data-security-and-cybersecurity"/>
    <w:p>
      <w:pPr>
        <w:pStyle w:val="Heading3"/>
      </w:pPr>
      <w:r>
        <w:t xml:space="preserve">3.2 Data Security and Cybersecurity</w:t>
      </w:r>
    </w:p>
    <w:p>
      <w:pPr>
        <w:pStyle w:val="FirstParagraph"/>
      </w:pPr>
      <w:r>
        <w:t xml:space="preserve">With great technological advancement comes increased risk. Accountants handling sensitive financial data in United States San Francisco must prioritize cybersecurity measures to protect client information from breaches. Compliance with data protection regulations, such as the California Consumer Privacy Act (CCPA), is mandatory. Accountants must implement robust encryption protocols and regular security audits to maintain trust and legal compliance.</w:t>
      </w:r>
    </w:p>
    <w:bookmarkEnd w:id="26"/>
    <w:bookmarkEnd w:id="27"/>
    <w:bookmarkStart w:id="30" w:name="strategic-financial-advisory-services"/>
    <w:p>
      <w:pPr>
        <w:pStyle w:val="Heading2"/>
      </w:pPr>
      <w:r>
        <w:t xml:space="preserve">4. Strategic Financial Advisory Services</w:t>
      </w:r>
    </w:p>
    <w:p>
      <w:pPr>
        <w:pStyle w:val="FirstParagraph"/>
      </w:pPr>
      <w:r>
        <w:t xml:space="preserve">Beyond compliance, the modern accountant in United States San Francisco serves as a strategic partner in business growth. The competitive nature of the local market requires businesses to optimize their capital structure and manage cash flow efficiently.</w:t>
      </w:r>
    </w:p>
    <w:bookmarkStart w:id="28" w:name="tax-planning-and-optimization"/>
    <w:p>
      <w:pPr>
        <w:pStyle w:val="Heading3"/>
      </w:pPr>
      <w:r>
        <w:t xml:space="preserve">4.1 Tax Planning and Optimization</w:t>
      </w:r>
    </w:p>
    <w:p>
      <w:pPr>
        <w:pStyle w:val="FirstParagraph"/>
      </w:pPr>
      <w:r>
        <w:t xml:space="preserve">Effective tax planning is crucial for maximizing profitability in United States San Francisco. Accountants help clients identify eligible deductions, credits, and incentives available under both federal and local laws. For instance, research and development (R&amp;D) tax credits are particularly relevant for the tech-heavy businesses prevalent in this area. By strategically structuring transactions, accountants can significantly reduce the overall tax liability of their clients.</w:t>
      </w:r>
    </w:p>
    <w:bookmarkEnd w:id="28"/>
    <w:bookmarkStart w:id="29" w:name="international-financial-reporting"/>
    <w:p>
      <w:pPr>
        <w:pStyle w:val="Heading3"/>
      </w:pPr>
      <w:r>
        <w:t xml:space="preserve">4.2 International Financial Reporting</w:t>
      </w:r>
    </w:p>
    <w:p>
      <w:pPr>
        <w:pStyle w:val="FirstParagraph"/>
      </w:pPr>
      <w:r>
        <w:t xml:space="preserve">Many entities operating in United States San Francisco have global footprints. Consequently, accountants must be proficient in International Financial Reporting Standards (IFRS) and US Generally Accepted Accounting Principles (GAAP). Ensuring accurate consolidation of foreign subsidiaries and managing currency exchange fluctuations are complex tasks that require specialized expertise. Accountants play a vital role in providing clear financial visibility to stakeholders across international borders.</w:t>
      </w:r>
    </w:p>
    <w:bookmarkEnd w:id="29"/>
    <w:bookmarkEnd w:id="30"/>
    <w:bookmarkStart w:id="31" w:name="X54821121eedc309453184b8ce86c4e0efc7d239"/>
    <w:p>
      <w:pPr>
        <w:pStyle w:val="Heading2"/>
      </w:pPr>
      <w:r>
        <w:t xml:space="preserve">5. Ethical Considerations and Professional Integrity</w:t>
      </w:r>
    </w:p>
    <w:p>
      <w:pPr>
        <w:pStyle w:val="FirstParagraph"/>
      </w:pPr>
      <w:r>
        <w:t xml:space="preserve">The high-stakes environment of United States San Francisco can sometimes present ethical dilemmas for accountants. The pressure to meet aggressive growth targets or manage complex offshore structures may tempt some to engage in questionable practices. However, the profession is bound by a strict code of ethics established by bodies such as the American Institute of Certified Public Accountants (AICPA).</w:t>
      </w:r>
    </w:p>
    <w:p>
      <w:pPr>
        <w:pStyle w:val="BodyText"/>
      </w:pPr>
      <w:r>
        <w:t xml:space="preserve">Accountants must uphold principles of integrity, objectivity, and professional competence. In United States San Francisco, where reputation is paramount, maintaining ethical standards is not just a legal requirement but a business imperative. Breaches of trust can lead to significant reputational damage and legal repercussions for both the accountant and their clients.</w:t>
      </w:r>
    </w:p>
    <w:bookmarkEnd w:id="31"/>
    <w:bookmarkStart w:id="32" w:name="conclusion"/>
    <w:p>
      <w:pPr>
        <w:pStyle w:val="Heading2"/>
      </w:pPr>
      <w:r>
        <w:t xml:space="preserve">6. Conclusion</w:t>
      </w:r>
    </w:p>
    <w:p>
      <w:pPr>
        <w:pStyle w:val="FirstParagraph"/>
      </w:pPr>
      <w:r>
        <w:t xml:space="preserve">The role of the accountant in United States San Francisco is multifaceted, demanding a blend of technical expertise, strategic insight, and ethical rigor. As this research paper has demonstrated, navigating the regulatory complexities, embracing technological advancements, and providing value-added advisory services are essential components of modern accounting practice in this region. For businesses operating in United States San Francisco, engaging with skilled accountants is not merely an administrative necessity but a strategic advantage that ensures compliance, efficiency, and long-term financial health.</w:t>
      </w:r>
    </w:p>
    <w:p>
      <w:pPr>
        <w:pStyle w:val="BodyText"/>
      </w:pPr>
      <w:r>
        <w:t xml:space="preserve">Future research should focus on the evolving impact of cryptocurrency regulations on local accounting practices and the potential for remote work arrangements to reshape the delivery of accounting services in United States San Francisco. As the city continues to evolve, so too must the tools and methodologies employed by its financial professionals.</w:t>
      </w:r>
    </w:p>
    <w:bookmarkEnd w:id="32"/>
    <w:bookmarkStart w:id="33" w:name="references"/>
    <w:p>
      <w:pPr>
        <w:pStyle w:val="Heading2"/>
      </w:pPr>
      <w:r>
        <w:t xml:space="preserve">References</w:t>
      </w:r>
    </w:p>
    <w:p>
      <w:pPr>
        <w:numPr>
          <w:ilvl w:val="0"/>
          <w:numId w:val="1001"/>
        </w:numPr>
        <w:pStyle w:val="Compact"/>
      </w:pPr>
      <w:r>
        <w:t xml:space="preserve">American Institute of Certified Public Accountants. (2023). Code of Professional Conduct.</w:t>
      </w:r>
    </w:p>
    <w:p>
      <w:pPr>
        <w:numPr>
          <w:ilvl w:val="0"/>
          <w:numId w:val="1001"/>
        </w:numPr>
        <w:pStyle w:val="Compact"/>
      </w:pPr>
      <w:r>
        <w:t xml:space="preserve">City and County of San Francisco Office of the Treasurer and Tax Collector. (2023). Business Registration and Gross Receipts Tax Guidelines.</w:t>
      </w:r>
    </w:p>
    <w:p>
      <w:pPr>
        <w:numPr>
          <w:ilvl w:val="0"/>
          <w:numId w:val="1001"/>
        </w:numPr>
        <w:pStyle w:val="Compact"/>
      </w:pPr>
      <w:r>
        <w:t xml:space="preserve">Pacific Gas and Electric Company Financial Reports. (Various Years).</w:t>
      </w:r>
    </w:p>
    <w:p>
      <w:pPr>
        <w:numPr>
          <w:ilvl w:val="0"/>
          <w:numId w:val="1001"/>
        </w:numPr>
        <w:pStyle w:val="Compact"/>
      </w:pPr>
      <w:r>
        <w:t xml:space="preserve">TechCrunch Local Business Insights: San Francisco Market Analysis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Accountant in United States San Francisco: A Comprehensive Research Analysis</dc:title>
  <dc:creator/>
  <dc:language>en</dc:language>
  <cp:keywords/>
  <dcterms:created xsi:type="dcterms:W3CDTF">2026-07-29T17:20:45Z</dcterms:created>
  <dcterms:modified xsi:type="dcterms:W3CDTF">2026-07-29T17:20:45Z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