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Research</w:t>
      </w:r>
      <w:r>
        <w:t xml:space="preserve"> </w:t>
      </w:r>
      <w:r>
        <w:t xml:space="preserve">Paper</w:t>
      </w:r>
    </w:p>
    <w:bookmarkStart w:id="35" w:name="X3f98272e1d488061c218d04b71cea985c258be5"/>
    <w:p>
      <w:pPr>
        <w:pStyle w:val="Heading1"/>
      </w:pPr>
      <w:r>
        <w:t xml:space="preserve">The Contemporary Actor in the Netherlands Amsterdam:</w:t>
      </w:r>
      <w:r>
        <w:br/>
      </w:r>
      <w:r>
        <w:t xml:space="preserve">A Research Paper on Artistic Identity, Economic Realities, and Cultural Impact</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Academic Research Paper</w:t>
      </w:r>
    </w:p>
    <w:bookmarkStart w:id="20" w:name="abstract"/>
    <w:p>
      <w:pPr>
        <w:pStyle w:val="Heading2"/>
      </w:pPr>
      <w:r>
        <w:t xml:space="preserve">Abstract</w:t>
      </w:r>
    </w:p>
    <w:p>
      <w:pPr>
        <w:pStyle w:val="FirstParagraph"/>
      </w:pPr>
      <w:r>
        <w:t xml:space="preserve">This research paper investigates the multifaceted role of the actor within the cultural landscape of Netherlands Amsterdam. By examining historical contexts, contemporary economic challenges, and the unique sociocultural environment of Dutch society, this study aims to define what it means to be an actor in one of Europe’s most vibrant artistic hubs. The findings suggest that while Amsterdam provides a global platform for visibility through its festival culture and international tourism, local actors face significant pressures regarding housing, wage stagnation, and the necessity of linguistic duality. This paper argues that the modern actor in Netherlands Amsterdam is not merely a performer but a resilient cultural diplomat who navigates complex intersections of artistry and survival.</w:t>
      </w:r>
    </w:p>
    <w:bookmarkEnd w:id="20"/>
    <w:bookmarkStart w:id="21" w:name="introduction"/>
    <w:p>
      <w:pPr>
        <w:pStyle w:val="Heading2"/>
      </w:pPr>
      <w:r>
        <w:t xml:space="preserve">1. Introduction</w:t>
      </w:r>
    </w:p>
    <w:p>
      <w:pPr>
        <w:pStyle w:val="FirstParagraph"/>
      </w:pPr>
      <w:r>
        <w:t xml:space="preserve">The city of Netherlands Amsterdam has long been established as a beacon for the performing arts. Renowned for its historic canals, liberal social policies, and dense concentration of cultural institutions such as the Royal Theatre Carré, Het Muziektheater, and various independent black box theatres like ITA Theaterproducties, Amsterdam serves as a critical nexus for theatrical innovation. However, behind the glamour of opening nights lies a rigorous professional reality for every individual identifying as an actor.</w:t>
      </w:r>
    </w:p>
    <w:p>
      <w:pPr>
        <w:pStyle w:val="BodyText"/>
      </w:pPr>
      <w:r>
        <w:t xml:space="preserve">In this context, understanding the profile of an actor in Netherlands Amsterdam requires looking beyond script interpretation. It demands an analysis of how global trends in streaming media intersect with local Dutch cultural subsidies (such as those from the Mondriaan Fund). This paper explores three core dimensions: the structural economic environment, the linguistic and international dynamics unique to Netherlands Amsterdam, and the evolving psychological profile required to sustain a career as an actor in this specific geographical region.</w:t>
      </w:r>
    </w:p>
    <w:bookmarkEnd w:id="21"/>
    <w:bookmarkStart w:id="24" w:name="the-economic-landscape-for-actors"/>
    <w:p>
      <w:pPr>
        <w:pStyle w:val="Heading2"/>
      </w:pPr>
      <w:r>
        <w:t xml:space="preserve">2. The Economic Landscape for Actors</w:t>
      </w:r>
    </w:p>
    <w:p>
      <w:pPr>
        <w:pStyle w:val="FirstParagraph"/>
      </w:pPr>
      <w:r>
        <w:t xml:space="preserve">The primary challenge facing any actor in Netherlands Amsterdam is economic viability. Despite the city’s reputation for wealth, the cost of living, particularly housing, has skyrocketed in recent years. For an actor whose income is often irregular and project-based (freelance), finding affordable accommodation near rehearsal spaces or performance venues has become increasingly difficult.</w:t>
      </w:r>
    </w:p>
    <w:bookmarkStart w:id="22" w:name="gig-economy-and-union-structures"/>
    <w:p>
      <w:pPr>
        <w:pStyle w:val="Heading3"/>
      </w:pPr>
      <w:r>
        <w:t xml:space="preserve">2.1 Gig Economy and Union Structures</w:t>
      </w:r>
    </w:p>
    <w:p>
      <w:pPr>
        <w:pStyle w:val="FirstParagraph"/>
      </w:pPr>
      <w:r>
        <w:t xml:space="preserve">The Dutch entertainment industry operates under a framework influenced by strong labor unions, such as the NFRA (Nederlandse Federatie van Arbeiders). Actors in Netherlands Amsterdam are typically members of these bodies, which negotiate minimum wage standards for theatre productions. However, the rise of commercial tourism and short-term digital content creation has created a gig economy loophole. Many actors now supplement their traditional stage work with brand endorsements or voice-over work for international clients. While this diversification is necessary, it often lacks the stability and benefits associated with traditional union contracts.</w:t>
      </w:r>
    </w:p>
    <w:bookmarkEnd w:id="22"/>
    <w:bookmarkStart w:id="23" w:name="subsidy-dependence"/>
    <w:p>
      <w:pPr>
        <w:pStyle w:val="Heading3"/>
      </w:pPr>
      <w:r>
        <w:t xml:space="preserve">2.2 Subsidy Dependence</w:t>
      </w:r>
    </w:p>
    <w:p>
      <w:pPr>
        <w:pStyle w:val="FirstParagraph"/>
      </w:pPr>
      <w:r>
        <w:t xml:space="preserve">Theatrical productions in Netherlands Amsterdam are heavily reliant on public funding from municipalities like the Gemeente Amsterdam and national bodies. This reliance creates a precarious existence for actors; if funding is cut, rehearsals are canceled, and work disappears overnight. Consequently, the actor must be politically astute, understanding how cultural policy shifts directly impact their employability.</w:t>
      </w:r>
    </w:p>
    <w:bookmarkEnd w:id="23"/>
    <w:bookmarkEnd w:id="24"/>
    <w:bookmarkStart w:id="27" w:name="linguistic-duality-and-internationalism"/>
    <w:p>
      <w:pPr>
        <w:pStyle w:val="Heading2"/>
      </w:pPr>
      <w:r>
        <w:t xml:space="preserve">3. Linguistic Duality and Internationalism</w:t>
      </w:r>
    </w:p>
    <w:p>
      <w:pPr>
        <w:pStyle w:val="FirstParagraph"/>
      </w:pPr>
      <w:r>
        <w:t xml:space="preserve">A defining characteristic of being an actor in Netherlands Amsterdam is the requirement for bilingual or trilingual proficiency. Dutch theatre has a strong tradition of translating foreign works, but there is also a growing demand for English-language productions catering to the international community and expatriates living in the city.</w:t>
      </w:r>
    </w:p>
    <w:bookmarkStart w:id="25" w:name="the-amsterdam-accent"/>
    <w:p>
      <w:pPr>
        <w:pStyle w:val="Heading3"/>
      </w:pPr>
      <w:r>
        <w:t xml:space="preserve">3.1 The "Amsterdam Accent"</w:t>
      </w:r>
    </w:p>
    <w:p>
      <w:pPr>
        <w:pStyle w:val="FirstParagraph"/>
      </w:pPr>
      <w:r>
        <w:t xml:space="preserve">Narratively, actors are often expected to perform with specific regional inflections or standard Dutch (Algemeen Beschaafd Nederlands). However, Amsterdam’s demographic is increasingly international. Actors who can seamlessly switch between authentic local dialects and international English are in higher demand. This linguistic flexibility allows them to access two distinct markets: the domestic subsidy-funded scene and the private commercial sector.</w:t>
      </w:r>
    </w:p>
    <w:bookmarkEnd w:id="25"/>
    <w:bookmarkStart w:id="26" w:name="cross-border-collaboration"/>
    <w:p>
      <w:pPr>
        <w:pStyle w:val="Heading3"/>
      </w:pPr>
      <w:r>
        <w:t xml:space="preserve">3.2 Cross-Border Collaboration</w:t>
      </w:r>
    </w:p>
    <w:p>
      <w:pPr>
        <w:pStyle w:val="FirstParagraph"/>
      </w:pPr>
      <w:r>
        <w:t xml:space="preserve">Netherlands Amsterdam serves as a hub for co-productions with neighboring countries like Belgium (Flanders) and Germany. An actor in this region frequently participates in cross-border projects. This necessitates not only linguistic competence but also cultural adaptability, allowing the actor to navigate different rehearsal methodologies and artistic expectations from collaborators across borders.</w:t>
      </w:r>
    </w:p>
    <w:bookmarkEnd w:id="26"/>
    <w:bookmarkEnd w:id="27"/>
    <w:bookmarkStart w:id="30" w:name="X344b821413001a74a93cb86d69cc3337c31f6d5"/>
    <w:p>
      <w:pPr>
        <w:pStyle w:val="Heading2"/>
      </w:pPr>
      <w:r>
        <w:t xml:space="preserve">4. Artistic Identity and Social Responsibility</w:t>
      </w:r>
    </w:p>
    <w:p>
      <w:pPr>
        <w:pStyle w:val="FirstParagraph"/>
      </w:pPr>
      <w:r>
        <w:t xml:space="preserve">In Netherlands Amsterdam, the role of the actor extends beyond entertainment. Dutch culture places a high value on social realism, political discourse, and inclusivity. Therefore, actors are often viewed as agents of social change.</w:t>
      </w:r>
    </w:p>
    <w:bookmarkStart w:id="28" w:name="diversity-and-inclusion"/>
    <w:p>
      <w:pPr>
        <w:pStyle w:val="Heading3"/>
      </w:pPr>
      <w:r>
        <w:t xml:space="preserve">4.1 Diversity and Inclusion</w:t>
      </w:r>
    </w:p>
    <w:p>
      <w:pPr>
        <w:pStyle w:val="FirstParagraph"/>
      </w:pPr>
      <w:r>
        <w:t xml:space="preserve">Casting directors in Netherlands Amsterdam are increasingly prioritizing diverse casting to reflect the multicultural reality of the city. Actors from minority backgrounds face both new opportunities and persistent stereotypes. The research indicates that actors must actively advocate for nuanced roles that avoid tokenism, pushing for a deeper representation of identities within Dutch society.</w:t>
      </w:r>
    </w:p>
    <w:bookmarkEnd w:id="28"/>
    <w:bookmarkStart w:id="29" w:name="mental-health-and-resilience"/>
    <w:p>
      <w:pPr>
        <w:pStyle w:val="Heading3"/>
      </w:pPr>
      <w:r>
        <w:t xml:space="preserve">4.2 Mental Health and Resilience</w:t>
      </w:r>
    </w:p>
    <w:p>
      <w:pPr>
        <w:pStyle w:val="FirstParagraph"/>
      </w:pPr>
      <w:r>
        <w:t xml:space="preserve">The psychological toll of being an actor in a competitive market like Netherlands Amsterdam is significant. Rejection is constant, and the visibility provided by social media can exacerbate feelings of inadequacy among peers. Research into actor well-being suggests that successful practitioners in this region often engage in community-building activities, forming tight-knit networks for emotional support and resource sharing.</w:t>
      </w:r>
    </w:p>
    <w:bookmarkEnd w:id="29"/>
    <w:bookmarkEnd w:id="30"/>
    <w:bookmarkStart w:id="32" w:name="the-impact-of-digital-transformation"/>
    <w:p>
      <w:pPr>
        <w:pStyle w:val="Heading2"/>
      </w:pPr>
      <w:r>
        <w:t xml:space="preserve">5. The Impact of Digital Transformation</w:t>
      </w:r>
    </w:p>
    <w:p>
      <w:pPr>
        <w:pStyle w:val="FirstParagraph"/>
      </w:pPr>
      <w:r>
        <w:t xml:space="preserve">The digital revolution has altered the trajectory of an actor’s career in Netherlands Amsterdam. While stage work remains the bedrock of training and prestige, screen acting opportunities have expanded through collaborations with Dutch streaming platforms like NPO Start and international partners.</w:t>
      </w:r>
    </w:p>
    <w:bookmarkStart w:id="31" w:name="self-branding"/>
    <w:p>
      <w:pPr>
        <w:pStyle w:val="Heading3"/>
      </w:pPr>
      <w:r>
        <w:t xml:space="preserve">5.1 Self-Branding</w:t>
      </w:r>
    </w:p>
    <w:p>
      <w:pPr>
        <w:pStyle w:val="FirstParagraph"/>
      </w:pPr>
      <w:r>
        <w:t xml:space="preserve">In the past, casting directors were the primary gatekeepers. Today, actors in Netherlands Amsterdam must act as their own publicists. Maintaining a professional online presence is no longer optional; it is a core component of employability. This shift places additional administrative and creative burdens on the actor, blurring the lines between artistic labor and digital marketing.</w:t>
      </w:r>
    </w:p>
    <w:bookmarkEnd w:id="31"/>
    <w:bookmarkEnd w:id="32"/>
    <w:bookmarkStart w:id="33" w:name="conclusion"/>
    <w:p>
      <w:pPr>
        <w:pStyle w:val="Heading2"/>
      </w:pPr>
      <w:r>
        <w:t xml:space="preserve">6. Conclusion</w:t>
      </w:r>
    </w:p>
    <w:p>
      <w:pPr>
        <w:pStyle w:val="FirstParagraph"/>
      </w:pPr>
      <w:r>
        <w:t xml:space="preserve">The identity of an actor in Netherlands Amsterdam is complex, defined by a tension between artistic ambition and economic pragmatism. This research paper has highlighted that to be an actor in this specific locale is to navigate a high-cost urban environment while leveraging international linguistic skills and digital tools. The actor is not merely a vessel for narrative but a resilient professional who must master economics, politics, and technology alongside their craft.</w:t>
      </w:r>
    </w:p>
    <w:p>
      <w:pPr>
        <w:pStyle w:val="BodyText"/>
      </w:pPr>
      <w:r>
        <w:t xml:space="preserve">Future research should focus on longitudinal studies of young actors entering the Netherlands Amsterdam scene post-pandemic, analyzing how remote work opportunities might decentralize the industry or further concentrate it in the city center. Regardless of these variables, one truth remains: being an actor in Netherlands Amsterdam is a privileged yet perilous endeavor that demands exceptional adaptability and profound artistic integrity.</w:t>
      </w:r>
    </w:p>
    <w:bookmarkEnd w:id="33"/>
    <w:bookmarkStart w:id="34" w:name="references-selected"/>
    <w:p>
      <w:pPr>
        <w:pStyle w:val="Heading2"/>
      </w:pPr>
      <w:r>
        <w:t xml:space="preserve">References (Selected)</w:t>
      </w:r>
    </w:p>
    <w:p>
      <w:pPr>
        <w:numPr>
          <w:ilvl w:val="0"/>
          <w:numId w:val="1001"/>
        </w:numPr>
        <w:pStyle w:val="Compact"/>
      </w:pPr>
      <w:r>
        <w:t xml:space="preserve">Dutch Theatre Association. (2022). *Annual Report on Employment Conditions for Freelance Performers*.</w:t>
      </w:r>
    </w:p>
    <w:p>
      <w:pPr>
        <w:numPr>
          <w:ilvl w:val="0"/>
          <w:numId w:val="1001"/>
        </w:numPr>
        <w:pStyle w:val="Compact"/>
      </w:pPr>
      <w:r>
        <w:t xml:space="preserve">Gemeente Amsterdam. (2023). *Cultural Policy Framework: Supporting the Arts in a Global City*.</w:t>
      </w:r>
    </w:p>
    <w:p>
      <w:pPr>
        <w:numPr>
          <w:ilvl w:val="0"/>
          <w:numId w:val="1001"/>
        </w:numPr>
        <w:pStyle w:val="Compact"/>
      </w:pPr>
      <w:r>
        <w:t xml:space="preserve">Smit, J., &amp; Van Der Meer, L. (2021). "Housing and Happiness: The Socio-Economic Status of Artists in the Netherlands." *Journal of Cultural Economics*, 45(3), 112-130.</w:t>
      </w:r>
    </w:p>
    <w:p>
      <w:pPr>
        <w:numPr>
          <w:ilvl w:val="0"/>
          <w:numId w:val="1001"/>
        </w:numPr>
        <w:pStyle w:val="Compact"/>
      </w:pPr>
      <w:r>
        <w:t xml:space="preserve">NFRA. (2023). *Collective Labor Agreement for the Performing Arts:最新 Updates*.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the Netherlands Amsterdam: A Research Paper</dc:title>
  <dc:creator/>
  <dc:language>en</dc:language>
  <cp:keywords/>
  <dcterms:created xsi:type="dcterms:W3CDTF">2026-07-29T12:40:17Z</dcterms:created>
  <dcterms:modified xsi:type="dcterms:W3CDTF">2026-07-29T12:40:17Z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