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Hub</w:t>
      </w:r>
      <w:r>
        <w:t xml:space="preserve"> </w:t>
      </w:r>
      <w:r>
        <w:t xml:space="preserve">for</w:t>
      </w:r>
      <w:r>
        <w:t xml:space="preserve"> </w:t>
      </w:r>
      <w:r>
        <w:t xml:space="preserve">Innovation</w:t>
      </w:r>
    </w:p>
    <w:bookmarkStart w:id="27" w:name="X78a7a0b6f0efbd908057c245596c032db8dd45e"/>
    <w:p>
      <w:pPr>
        <w:pStyle w:val="Heading1"/>
      </w:pPr>
      <w:r>
        <w:t xml:space="preserve">Aerospace Engineering in France Lyon: A Strategic Hub for Innovation</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France, specifically the metropolitan area of Lyon</w:t>
      </w:r>
      <w:r>
        <w:br/>
      </w:r>
    </w:p>
    <w:bookmarkStart w:id="20" w:name="i.-introduction"/>
    <w:p>
      <w:pPr>
        <w:pStyle w:val="Heading2"/>
      </w:pPr>
      <w:r>
        <w:t xml:space="preserve">I. Introduction</w:t>
      </w:r>
    </w:p>
    <w:p>
      <w:pPr>
        <w:pStyle w:val="FirstParagraph"/>
      </w:pPr>
      <w:r>
        <w:t xml:space="preserve">The field of Aerospace Engineering has long been defined by its intersection of advanced mathematics, material science, and aerodynamic theory. While global hubs such as Seattle in the United States or Toulouse in France are frequently cited as primary centers for aviation manufacturing, the city of</w:t>
      </w:r>
      <w:r>
        <w:t xml:space="preserve"> </w:t>
      </w:r>
      <w:r>
        <w:rPr>
          <w:bCs/>
          <w:b/>
        </w:rPr>
        <w:t xml:space="preserve">France Lyon</w:t>
      </w:r>
      <w:r>
        <w:t xml:space="preserve"> </w:t>
      </w:r>
      <w:r>
        <w:t xml:space="preserve">has emerged as a critical, albeit distinct, node within this complex ecosystem. This research paper examines the role of the Aerospace Engineer within the specific industrial and academic landscape of</w:t>
      </w:r>
      <w:r>
        <w:t xml:space="preserve"> </w:t>
      </w:r>
      <w:r>
        <w:rPr>
          <w:bCs/>
          <w:b/>
        </w:rPr>
        <w:t xml:space="preserve">France Lyon</w:t>
      </w:r>
      <w:r>
        <w:t xml:space="preserve">. By analyzing local industry partnerships, academic institutions like INSA Lyon and École Centrale de Lyon, and the unique technological focus on microsatellites and unmanned aerial systems (UAS), this document aims to delineate how engineers operating in this region contribute to the broader European aerospace agenda. The integration of high-tech manufacturing with rigorous theoretical research creates a unique environment for the modern</w:t>
      </w:r>
      <w:r>
        <w:t xml:space="preserve"> </w:t>
      </w:r>
      <w:r>
        <w:rPr>
          <w:bCs/>
          <w:b/>
        </w:rPr>
        <w:t xml:space="preserve">Aerospace Engineer</w:t>
      </w:r>
      <w:r>
        <w:t xml:space="preserve">, one that relies heavily on cross-disciplinary collaboration and regional innovation clusters known as "pôles de compétitivité."</w:t>
      </w:r>
    </w:p>
    <w:bookmarkEnd w:id="20"/>
    <w:bookmarkStart w:id="21" w:name="X4c43dbd3601506806790c0323571a044f3f5ba1"/>
    <w:p>
      <w:pPr>
        <w:pStyle w:val="Heading2"/>
      </w:pPr>
      <w:r>
        <w:t xml:space="preserve">II. The Industrial Ecosystem of France Lyon</w:t>
      </w:r>
    </w:p>
    <w:p>
      <w:pPr>
        <w:pStyle w:val="FirstParagraph"/>
      </w:pPr>
      <w:r>
        <w:t xml:space="preserve">To understand the function of an</w:t>
      </w:r>
      <w:r>
        <w:t xml:space="preserve"> </w:t>
      </w:r>
      <w:r>
        <w:rPr>
          <w:bCs/>
          <w:b/>
        </w:rPr>
        <w:t xml:space="preserve">Aerospace Engineer</w:t>
      </w:r>
      <w:r>
        <w:t xml:space="preserve"> </w:t>
      </w:r>
      <w:r>
        <w:t xml:space="preserve">in</w:t>
      </w:r>
      <w:r>
        <w:t xml:space="preserve"> </w:t>
      </w:r>
      <w:r>
        <w:rPr>
          <w:bCs/>
          <w:b/>
        </w:rPr>
        <w:t xml:space="preserve">France Lyon</w:t>
      </w:r>
      <w:r>
        <w:t xml:space="preserve">, one must first appreciate the industrial context. Unlike Toulouse, which serves as the headquarters for Airbus and large-scale commercial aviation assembly, Lyon’s aerospace sector is characterized by specialization in niche technologies and supply chain components. The city is part of the Auvergne-Rhône-Alpes region, a powerhouse for French industry. In this context, the</w:t>
      </w:r>
      <w:r>
        <w:t xml:space="preserve"> </w:t>
      </w:r>
      <w:r>
        <w:rPr>
          <w:bCs/>
          <w:b/>
        </w:rPr>
        <w:t xml:space="preserve">Aerospace Engineer</w:t>
      </w:r>
      <w:r>
        <w:t xml:space="preserve"> </w:t>
      </w:r>
      <w:r>
        <w:t xml:space="preserve">often works on precision manufacturing, avionics integration, or propulsion systems rather than final assembly line management.</w:t>
      </w:r>
      <w:r>
        <w:t xml:space="preserve"> </w:t>
      </w:r>
      <w:r>
        <w:t xml:space="preserve">Major aerospace primes such as Thales Alenia Space and Safran maintain significant presences in the broader regional network. For an engineer located in or serving</w:t>
      </w:r>
      <w:r>
        <w:t xml:space="preserve"> </w:t>
      </w:r>
      <w:r>
        <w:rPr>
          <w:bCs/>
          <w:b/>
        </w:rPr>
        <w:t xml:space="preserve">France Lyon</w:t>
      </w:r>
      <w:r>
        <w:t xml:space="preserve">, the work frequently involves subcontracting high-precision components that require advanced computational modeling and rigorous quality control standards. The region is also home to a thriving ecosystem of Small and Medium-sized Enterprises (SMEs) that specialize in composite materials testing, thermal protection systems for re-entry vehicles, and satellite communication modules. This decentralized but highly connected industrial structure demands that the</w:t>
      </w:r>
      <w:r>
        <w:t xml:space="preserve"> </w:t>
      </w:r>
      <w:r>
        <w:rPr>
          <w:bCs/>
          <w:b/>
        </w:rPr>
        <w:t xml:space="preserve">Aerospace Engineer</w:t>
      </w:r>
      <w:r>
        <w:t xml:space="preserve"> </w:t>
      </w:r>
      <w:r>
        <w:t xml:space="preserve">possess not only technical expertise but also strong project management skills to coordinate across a fragmented supply chain.</w:t>
      </w:r>
    </w:p>
    <w:bookmarkEnd w:id="21"/>
    <w:bookmarkStart w:id="22" w:name="X3512af875ae0da7e6e247a2ba79d6432303b714"/>
    <w:p>
      <w:pPr>
        <w:pStyle w:val="Heading2"/>
      </w:pPr>
      <w:r>
        <w:t xml:space="preserve">III. Academic Foundations and Research Institutions</w:t>
      </w:r>
    </w:p>
    <w:p>
      <w:pPr>
        <w:pStyle w:val="FirstParagraph"/>
      </w:pPr>
      <w:r>
        <w:t xml:space="preserve">The quality of aerospace engineering in</w:t>
      </w:r>
      <w:r>
        <w:t xml:space="preserve"> </w:t>
      </w:r>
      <w:r>
        <w:rPr>
          <w:bCs/>
          <w:b/>
        </w:rPr>
        <w:t xml:space="preserve">France Lyon</w:t>
      </w:r>
      <w:r>
        <w:t xml:space="preserve"> </w:t>
      </w:r>
      <w:r>
        <w:t xml:space="preserve">is underpinned by its prestigious higher education institutions. The city hosts some of France's most respected *Grandes Écoles*, particularly INSA Lyon (Institut National des Sciences Appliquées de Lyon) and École Centrale de Lyon. These institutions provide the theoretical backbone for the regional workforce.</w:t>
      </w:r>
      <w:r>
        <w:t xml:space="preserve"> </w:t>
      </w:r>
      <w:r>
        <w:t xml:space="preserve">For students and early-career professionals aspiring to become</w:t>
      </w:r>
      <w:r>
        <w:t xml:space="preserve"> </w:t>
      </w:r>
      <w:r>
        <w:rPr>
          <w:bCs/>
          <w:b/>
        </w:rPr>
        <w:t xml:space="preserve">Aerospace Engineers</w:t>
      </w:r>
      <w:r>
        <w:t xml:space="preserve"> </w:t>
      </w:r>
      <w:r>
        <w:t xml:space="preserve">in this region, the curriculum is heavily focused on multidisciplinary systems engineering. The research laboratories associated with these universities, such as those focusing on fluid mechanics or structural integrity, collaborate closely with industry partners. This "industry-academia" bridge is crucial for</w:t>
      </w:r>
      <w:r>
        <w:t xml:space="preserve"> </w:t>
      </w:r>
      <w:r>
        <w:rPr>
          <w:bCs/>
          <w:b/>
        </w:rPr>
        <w:t xml:space="preserve">France Lyon</w:t>
      </w:r>
      <w:r>
        <w:t xml:space="preserve">, as it ensures that the theoretical innovations developed in university labs are rapidly translated into industrial applications. Consequently, an</w:t>
      </w:r>
      <w:r>
        <w:t xml:space="preserve"> </w:t>
      </w:r>
      <w:r>
        <w:rPr>
          <w:bCs/>
          <w:b/>
        </w:rPr>
        <w:t xml:space="preserve">Aerospace Engineer</w:t>
      </w:r>
      <w:r>
        <w:t xml:space="preserve"> </w:t>
      </w:r>
      <w:r>
        <w:t xml:space="preserve">based in this region often engages in continuous professional development, attending seminars and workshops hosted by these academic bodies to stay abreast of the latest advancements in aerodynamics and propulsion efficiency.</w:t>
      </w:r>
    </w:p>
    <w:bookmarkEnd w:id="22"/>
    <w:bookmarkStart w:id="23" w:name="Xe1ffcd555523684699f1acaf5396c8d4fe433c7"/>
    <w:p>
      <w:pPr>
        <w:pStyle w:val="Heading2"/>
      </w:pPr>
      <w:r>
        <w:t xml:space="preserve">IV. Specialization: Space Systems and Unmanned Aerial Vehicles</w:t>
      </w:r>
    </w:p>
    <w:p>
      <w:pPr>
        <w:pStyle w:val="FirstParagraph"/>
      </w:pPr>
      <w:r>
        <w:t xml:space="preserve">A distinct characteristic of aerospace engineering activities in</w:t>
      </w:r>
      <w:r>
        <w:t xml:space="preserve"> </w:t>
      </w:r>
      <w:r>
        <w:rPr>
          <w:bCs/>
          <w:b/>
        </w:rPr>
        <w:t xml:space="preserve">France Lyon</w:t>
      </w:r>
      <w:r>
        <w:t xml:space="preserve">, compared to other French regions, is the strong emphasis on space systems and unmanned technologies. The proximity to CNES (the French National Centre for Space Studies) facilities and partnerships with European Space Agency (ESA) projects positions the region as a key player in satellite technology. Here, the</w:t>
      </w:r>
      <w:r>
        <w:t xml:space="preserve"> </w:t>
      </w:r>
      <w:r>
        <w:rPr>
          <w:bCs/>
          <w:b/>
        </w:rPr>
        <w:t xml:space="preserve">Aerospace Engineer</w:t>
      </w:r>
      <w:r>
        <w:t xml:space="preserve"> </w:t>
      </w:r>
      <w:r>
        <w:t xml:space="preserve">focuses on orbital mechanics, thermal control for spacecraft exposed to the vacuum of space, and radiation hardening of electronic components.</w:t>
      </w:r>
      <w:r>
        <w:t xml:space="preserve"> </w:t>
      </w:r>
      <w:r>
        <w:t xml:space="preserve">Furthermore, Lyon has become a hub for Unmanned Aerial Vehicle (UAV) development. With regulatory frameworks in Europe tightening regarding drone safety and integration into civilian airspace, the demand for engineers specialized in autonomous navigation systems is high. In</w:t>
      </w:r>
      <w:r>
        <w:t xml:space="preserve"> </w:t>
      </w:r>
      <w:r>
        <w:rPr>
          <w:bCs/>
          <w:b/>
        </w:rPr>
        <w:t xml:space="preserve">France Lyon</w:t>
      </w:r>
      <w:r>
        <w:t xml:space="preserve">, these engineers work on sensor fusion algorithms, flight control software, and lightweight structural design to maximize payload capacity while minimizing energy consumption. This specialization requires a skill set that blends traditional mechanical engineering with computer science and artificial intelligence, reflecting the evolving nature of the modern</w:t>
      </w:r>
      <w:r>
        <w:t xml:space="preserve"> </w:t>
      </w:r>
      <w:r>
        <w:rPr>
          <w:bCs/>
          <w:b/>
        </w:rPr>
        <w:t xml:space="preserve">Aerospace Engineer</w:t>
      </w:r>
      <w:r>
        <w:t xml:space="preserve">.</w:t>
      </w:r>
    </w:p>
    <w:bookmarkEnd w:id="23"/>
    <w:bookmarkStart w:id="24" w:name="v.-challenges-and-future-outlook"/>
    <w:p>
      <w:pPr>
        <w:pStyle w:val="Heading2"/>
      </w:pPr>
      <w:r>
        <w:t xml:space="preserve">V. Challenges and Future Outlook</w:t>
      </w:r>
    </w:p>
    <w:p>
      <w:pPr>
        <w:pStyle w:val="FirstParagraph"/>
      </w:pPr>
      <w:r>
        <w:t xml:space="preserve">Despite its strengths, the aerospace sector in</w:t>
      </w:r>
      <w:r>
        <w:t xml:space="preserve"> </w:t>
      </w:r>
      <w:r>
        <w:rPr>
          <w:bCs/>
          <w:b/>
        </w:rPr>
        <w:t xml:space="preserve">France Lyon</w:t>
      </w:r>
      <w:r>
        <w:t xml:space="preserve"> </w:t>
      </w:r>
      <w:r>
        <w:t xml:space="preserve">faces challenges common to the broader European industry. The transition toward green aviation is paramount. Engineers are increasingly tasked with developing hybrid-electric propulsion systems and reducing the carbon footprint of aircraft manufacturing processes. For an</w:t>
      </w:r>
      <w:r>
        <w:t xml:space="preserve"> </w:t>
      </w:r>
      <w:r>
        <w:rPr>
          <w:bCs/>
          <w:b/>
        </w:rPr>
        <w:t xml:space="preserve">Aerospace Engineer</w:t>
      </w:r>
      <w:r>
        <w:t xml:space="preserve"> </w:t>
      </w:r>
      <w:r>
        <w:t xml:space="preserve">working in this region, sustainability is no longer just a regulatory requirement but a core design constraint. This involves selecting bio-based composite materials and optimizing fuel efficiency through advanced aerodynamic shaping.</w:t>
      </w:r>
      <w:r>
        <w:t xml:space="preserve"> </w:t>
      </w:r>
      <w:r>
        <w:t xml:space="preserve">Additionally, the global nature of aerospace supply chains means that engineers must navigate complex international regulations and standards. The interoperability between different national aviation authorities (such as EASA in Europe) requires meticulous documentation and adherence to strict safety protocols. In</w:t>
      </w:r>
      <w:r>
        <w:t xml:space="preserve"> </w:t>
      </w:r>
      <w:r>
        <w:rPr>
          <w:bCs/>
          <w:b/>
        </w:rPr>
        <w:t xml:space="preserve">France Lyon</w:t>
      </w:r>
      <w:r>
        <w:t xml:space="preserve">, where many SMEs operate within this global network, the ability to communicate effectively across borders and understand diverse regulatory landscapes is a critical competency for the</w:t>
      </w:r>
      <w:r>
        <w:t xml:space="preserve"> </w:t>
      </w:r>
      <w:r>
        <w:rPr>
          <w:bCs/>
          <w:b/>
        </w:rPr>
        <w:t xml:space="preserve">Aerospace Engineer</w:t>
      </w:r>
      <w:r>
        <w:t xml:space="preserve">.</w:t>
      </w:r>
      <w:r>
        <w:t xml:space="preserve"> </w:t>
      </w:r>
      <w:r>
        <w:t xml:space="preserve">Looking forward, the region’s strategic location in Europe facilitates collaboration with Italian and Swiss aerospace sectors. This cross-border cooperation offers new opportunities for joint ventures in space exploration missions. The future of aerospace engineering in</w:t>
      </w:r>
      <w:r>
        <w:t xml:space="preserve"> </w:t>
      </w:r>
      <w:r>
        <w:rPr>
          <w:bCs/>
          <w:b/>
        </w:rPr>
        <w:t xml:space="preserve">France Lyon</w:t>
      </w:r>
      <w:r>
        <w:t xml:space="preserve"> </w:t>
      </w:r>
      <w:r>
        <w:t xml:space="preserve">will likely see an increased integration of digital twin technologies, where virtual replicas of physical systems are used to predict maintenance needs and optimize performance in real-time.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France Lyon</w:t>
      </w:r>
      <w:r>
        <w:t xml:space="preserve"> </w:t>
      </w:r>
      <w:r>
        <w:t xml:space="preserve">is multifaceted and vital to the European aerospace ecosystem. While it may not host the final assembly lines of wide-body aircraft like Toulouse, Lyon compensates with high-value specialization in space systems, unmanned aerial vehicles, and precision manufacturing components. The synergy between world-class academic institutions like INSA Lyon and a robust network of industrial SMEs creates a fertile ground for innovation. As the industry moves toward sustainable aviation and digital integration, engineers in this region are at the forefront of implementing these changes. Understanding the specific dynamics of</w:t>
      </w:r>
      <w:r>
        <w:t xml:space="preserve"> </w:t>
      </w:r>
      <w:r>
        <w:rPr>
          <w:bCs/>
          <w:b/>
        </w:rPr>
        <w:t xml:space="preserve">France Lyon</w:t>
      </w:r>
      <w:r>
        <w:t xml:space="preserve"> </w:t>
      </w:r>
      <w:r>
        <w:t xml:space="preserve">allows stakeholders to appreciate how localized engineering expertise contributes to global aerospace advancements, ensuring that this city remains a key player in the future of flight and space exploration.</w:t>
      </w:r>
    </w:p>
    <w:bookmarkEnd w:id="25"/>
    <w:bookmarkStart w:id="26" w:name="vii.-references"/>
    <w:p>
      <w:pPr>
        <w:pStyle w:val="Heading2"/>
      </w:pPr>
      <w:r>
        <w:t xml:space="preserve">VII. References</w:t>
      </w:r>
    </w:p>
    <w:p>
      <w:pPr>
        <w:pStyle w:val="FirstParagraph"/>
      </w:pPr>
      <w:r>
        <w:t xml:space="preserve">Note: The following references are indicative of the types of sources utilized for this regional analysis.</w:t>
      </w:r>
    </w:p>
    <w:p>
      <w:pPr>
        <w:numPr>
          <w:ilvl w:val="0"/>
          <w:numId w:val="1001"/>
        </w:numPr>
        <w:pStyle w:val="Compact"/>
      </w:pPr>
      <w:r>
        <w:t xml:space="preserve">Auvergne-Rhône-Alpes Espace, "Annual Report on Regional Aerospace Industry," Lyon, France.</w:t>
      </w:r>
    </w:p>
    <w:p>
      <w:pPr>
        <w:numPr>
          <w:ilvl w:val="0"/>
          <w:numId w:val="1001"/>
        </w:numPr>
        <w:pStyle w:val="Compact"/>
      </w:pPr>
      <w:r>
        <w:t xml:space="preserve">EASA (European Union Aviation Safety Agency), "Regulatory Framework for UAV Operations in Europe."</w:t>
      </w:r>
    </w:p>
    <w:p>
      <w:pPr>
        <w:numPr>
          <w:ilvl w:val="0"/>
          <w:numId w:val="1001"/>
        </w:numPr>
        <w:pStyle w:val="Compact"/>
      </w:pPr>
      <w:r>
        <w:t xml:space="preserve">CNES, "Strategic Partnerships and Industrial Location Analysis in Eastern France."</w:t>
      </w:r>
    </w:p>
    <w:p>
      <w:pPr>
        <w:numPr>
          <w:ilvl w:val="0"/>
          <w:numId w:val="1001"/>
        </w:numPr>
        <w:pStyle w:val="Compact"/>
      </w:pPr>
      <w:r>
        <w:t xml:space="preserve">Lyon City Alliance, "Innovation Clusters and High-Tech Manufacturing Hubs," Lyon Metropolitan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France Lyon: A Strategic Hub for Innovation</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