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France</w:t>
      </w:r>
      <w:r>
        <w:t xml:space="preserve"> </w:t>
      </w:r>
      <w:r>
        <w:t xml:space="preserve">Paris</w:t>
      </w:r>
    </w:p>
    <w:bookmarkStart w:id="35" w:name="X5dc294eb62ba91dde9dd857f5636bd90de6acd2"/>
    <w:p>
      <w:pPr>
        <w:pStyle w:val="Heading1"/>
      </w:pPr>
      <w:r>
        <w:t xml:space="preserve">The Strategic Importance of the Aerospace Engineer in the Economic and Technological Landscape of France Paris</w:t>
      </w:r>
    </w:p>
    <w:p>
      <w:pPr>
        <w:pStyle w:val="FirstParagraph"/>
      </w:pPr>
      <w:r>
        <w:rPr>
          <w:bCs/>
          <w:b/>
        </w:rPr>
        <w:t xml:space="preserve">Date:</w:t>
      </w:r>
      <w:r>
        <w:t xml:space="preserve"> </w:t>
      </w:r>
      <w:r>
        <w:t xml:space="preserve">October 24, 2023</w:t>
      </w:r>
      <w:r>
        <w:br/>
      </w:r>
      <w:r>
        <w:rPr>
          <w:bCs/>
          <w:b/>
        </w:rPr>
        <w:t xml:space="preserve">Type:Focused Region:</w:t>
      </w:r>
    </w:p>
    <w:bookmarkStart w:id="20" w:name="abstract"/>
    <w:p>
      <w:pPr>
        <w:pStyle w:val="Heading2"/>
      </w:pPr>
      <w:r>
        <w:t xml:space="preserve">Abstract</w:t>
      </w:r>
    </w:p>
    <w:p>
      <w:pPr>
        <w:pStyle w:val="FirstParagraph"/>
      </w:pPr>
      <w:r>
        <w:t xml:space="preserve">This research paper examines the critical role of the Aerospace Engineer within the specific geopolitical and industrial context of France Paris. As a global hub for aviation innovation, aerospace engineering is not merely an occupational choice but a cornerstone of French national sovereignty and economic stability. This document analyzes the educational pathways, key industrial stakeholders located in or near Parisian administrative zones, regulatory frameworks established by French authorities such as DGAC (Direction générale de l'aviation civile), and the future trajectory of sustainable aviation technologies driven by engineers in this region.</w:t>
      </w:r>
    </w:p>
    <w:bookmarkEnd w:id="20"/>
    <w:bookmarkStart w:id="21" w:name="introduction"/>
    <w:p>
      <w:pPr>
        <w:pStyle w:val="Heading2"/>
      </w:pPr>
      <w:r>
        <w:t xml:space="preserve">Introduction</w:t>
      </w:r>
    </w:p>
    <w:p>
      <w:pPr>
        <w:pStyle w:val="FirstParagraph"/>
      </w:pPr>
      <w:r>
        <w:t xml:space="preserve">The identity of France Paris as a center for high-tech manufacturing is inextricably linked to the aerospace sector. While major assembly lines are often located in Toulouse or Saint-Nazaire, the intellectual capital, corporate headquarters, and regulatory oversight for these operations are heavily concentrated in France Paris. Consequently, the Aerospace Engineer operating within this jurisdiction performs functions that extend beyond traditional mechanical design; they act as custodians of national security and pioneers of international trade compliance.</w:t>
      </w:r>
    </w:p>
    <w:p>
      <w:pPr>
        <w:pStyle w:val="BodyText"/>
      </w:pPr>
      <w:r>
        <w:t xml:space="preserve">This paper argues that the specialized skill set required of an Aerospace Engineer in France Paris is unique due to the intersection of European Union regulations, French industrial policy (often referred to as "French Exceptionalism" in industry), and cutting-edge research initiatives. Understanding this role requires a deep dive into the academic foundations, professional responsibilities, and future challenges facing engineers operating in this capital region.</w:t>
      </w:r>
    </w:p>
    <w:bookmarkEnd w:id="21"/>
    <w:bookmarkStart w:id="22" w:name="Xa13891d84949dd5c597cece4cd1b2b17da8bb19"/>
    <w:p>
      <w:pPr>
        <w:pStyle w:val="Heading2"/>
      </w:pPr>
      <w:r>
        <w:t xml:space="preserve">Academic Foundations and Specialized Training</w:t>
      </w:r>
    </w:p>
    <w:p>
      <w:pPr>
        <w:pStyle w:val="FirstParagraph"/>
      </w:pPr>
      <w:r>
        <w:t xml:space="preserve">In France Paris, becoming an Aerospace Engineer is a highly regulated process that demands rigorous academic training. Unlike some countries where general engineering degrees suffice, French Aerospace Engineers typically graduate from institutions known as "Grandes Écoles." In the Paris region, prestigious institutions such as</w:t>
      </w:r>
      <w:r>
        <w:t xml:space="preserve"> </w:t>
      </w:r>
      <w:r>
        <w:rPr>
          <w:bCs/>
          <w:b/>
        </w:rPr>
        <w:t xml:space="preserve">École Polytechnique</w:t>
      </w:r>
      <w:r>
        <w:t xml:space="preserve">,</w:t>
      </w:r>
      <w:r>
        <w:t xml:space="preserve"> </w:t>
      </w:r>
      <w:r>
        <w:rPr>
          <w:bCs/>
          <w:b/>
        </w:rPr>
        <w:t xml:space="preserve">Sorbonne Université</w:t>
      </w:r>
      <w:r>
        <w:t xml:space="preserve">, and</w:t>
      </w:r>
      <w:r>
        <w:t xml:space="preserve"> </w:t>
      </w:r>
      <w:r>
        <w:rPr>
          <w:bCs/>
          <w:b/>
        </w:rPr>
        <w:t xml:space="preserve">Polytechnique Montréal (via its French affiliates)</w:t>
      </w:r>
      <w:r>
        <w:t xml:space="preserve"> </w:t>
      </w:r>
      <w:r>
        <w:t xml:space="preserve">offer specialized tracks in aeronautics and astronautics.</w:t>
      </w:r>
    </w:p>
    <w:p>
      <w:pPr>
        <w:pStyle w:val="BodyText"/>
      </w:pPr>
      <w:r>
        <w:t xml:space="preserve">The curriculum for an Aerospace Engineer in this region is multidisciplinary. It encompasses fluid dynamics, structural mechanics, propulsion systems, avionics software development, and materials science. However, the Parisian educational model places a heavy emphasis on mathematics and theoretical physics before transitioning to applied engineering. This theoretical foundation is crucial because the engineers working in France Paris often engage in high-level research and development (R&amp;D) rather than just manufacturing supervision. Furthermore proficiency in both English and French is mandatory, as technical documentation for international projects must be bilingual to satisfy European Aviation Safety Agency (EASA) standards.</w:t>
      </w:r>
    </w:p>
    <w:bookmarkEnd w:id="22"/>
    <w:bookmarkStart w:id="26" w:name="the-industrial-ecosystem-of-france-paris"/>
    <w:p>
      <w:pPr>
        <w:pStyle w:val="Heading2"/>
      </w:pPr>
      <w:r>
        <w:t xml:space="preserve">The Industrial Ecosystem of France Paris</w:t>
      </w:r>
    </w:p>
    <w:p>
      <w:pPr>
        <w:pStyle w:val="FirstParagraph"/>
      </w:pPr>
      <w:r>
        <w:t xml:space="preserve">To understand the practical application of an Aerospace Engineer's skills in France Paris, one must examine the local industrial ecosystem. While Airbus SE is headquartered in Toulouse, its strategic management and significant R&amp;D partnerships are deeply integrated with entities based in France Paris.</w:t>
      </w:r>
    </w:p>
    <w:bookmarkStart w:id="23" w:name="airbus-defence-and-space"/>
    <w:p>
      <w:pPr>
        <w:pStyle w:val="Heading3"/>
      </w:pPr>
      <w:r>
        <w:t xml:space="preserve">Airbus Defence and Space</w:t>
      </w:r>
    </w:p>
    <w:p>
      <w:pPr>
        <w:pStyle w:val="FirstParagraph"/>
      </w:pPr>
      <w:r>
        <w:t xml:space="preserve">Airbus has a substantial presence in the Île-de-France region. Here, Aerospace Engineers contribute to the design of military transport aircraft (such as the A400M) and satellite systems. The engineers in this sector focus on integration challenges, ensuring that complex avionics suites work seamlessly with airframe structures.</w:t>
      </w:r>
    </w:p>
    <w:bookmarkEnd w:id="23"/>
    <w:bookmarkStart w:id="24" w:name="cnes-and-research-institutions"/>
    <w:p>
      <w:pPr>
        <w:pStyle w:val="Heading3"/>
      </w:pPr>
      <w:r>
        <w:t xml:space="preserve">CNES and Research Institutions</w:t>
      </w:r>
    </w:p>
    <w:p>
      <w:pPr>
        <w:pStyle w:val="FirstParagraph"/>
      </w:pPr>
      <w:r>
        <w:t xml:space="preserve">The</w:t>
      </w:r>
      <w:r>
        <w:t xml:space="preserve"> </w:t>
      </w:r>
      <w:r>
        <w:rPr>
          <w:bCs/>
          <w:b/>
        </w:rPr>
        <w:t xml:space="preserve">Centre National d'Études Spatiales (CNES)</w:t>
      </w:r>
      <w:r>
        <w:t xml:space="preserve">, France's national space centre, has administrative offices and research collaborations in Paris. Aerospace Engineers here are involved in satellite propulsion, launch vehicle dynamics, and earth observation technologies. The proximity to government ministries allows these engineers to align their technical solutions with national strategic interests.</w:t>
      </w:r>
    </w:p>
    <w:bookmarkEnd w:id="24"/>
    <w:bookmarkStart w:id="25" w:name="startups-and-innovation-hubs"/>
    <w:p>
      <w:pPr>
        <w:pStyle w:val="Heading3"/>
      </w:pPr>
      <w:r>
        <w:t xml:space="preserve">Startups and Innovation Hubs</w:t>
      </w:r>
    </w:p>
    <w:p>
      <w:pPr>
        <w:pStyle w:val="FirstParagraph"/>
      </w:pPr>
      <w:r>
        <w:t xml:space="preserve">In recent years, France Paris has become a hub for aerospace startups focusing on drone technology, urban air mobility (electric vertical take-off and landing vehicles or eVTOLs), and sustainable aviation fuels. Aerospace Engineers in this segment often wear multiple hats, combining technical design with regulatory compliance and business development.</w:t>
      </w:r>
    </w:p>
    <w:bookmarkEnd w:id="25"/>
    <w:bookmarkEnd w:id="26"/>
    <w:bookmarkStart w:id="27" w:name="regulatory-frameworks-and-compliance"/>
    <w:p>
      <w:pPr>
        <w:pStyle w:val="Heading2"/>
      </w:pPr>
      <w:r>
        <w:t xml:space="preserve">Regulatory Frameworks and Compliance</w:t>
      </w:r>
    </w:p>
    <w:p>
      <w:pPr>
        <w:pStyle w:val="FirstParagraph"/>
      </w:pPr>
      <w:r>
        <w:t xml:space="preserve">An essential aspect of the job description for an Aerospace Engineer in France Paris is navigating the complex web of international regulations. The primary regulatory body is EASA, but national oversight falls under DGAC (Direction générale de l'aviation civile), which has strong administrative ties to Paris.</w:t>
      </w:r>
    </w:p>
    <w:p>
      <w:pPr>
        <w:pStyle w:val="BodyText"/>
      </w:pPr>
      <w:r>
        <w:t xml:space="preserve">Aerospace Engineers must ensure that all designs adhere to CS-25 (Certification Specifications for Large Aeroplanes) and other relevant standards. This involves extensive documentation, simulation testing, and collaboration with certification authorities. The engineer acts as the technical liaison between the design team and the regulators. In France Paris, where many international contracts are negotiated, this role also involves understanding export controls (such as ITAR in the US or dual-use goods regulations within the EU) that restrict the transfer of certain aerospace technologies.</w:t>
      </w:r>
    </w:p>
    <w:bookmarkEnd w:id="27"/>
    <w:bookmarkStart w:id="31" w:name="sustainability-and-future-challenges"/>
    <w:p>
      <w:pPr>
        <w:pStyle w:val="Heading2"/>
      </w:pPr>
      <w:r>
        <w:t xml:space="preserve">Sustainability and Future Challenges</w:t>
      </w:r>
    </w:p>
    <w:p>
      <w:pPr>
        <w:pStyle w:val="FirstParagraph"/>
      </w:pPr>
      <w:r>
        <w:t xml:space="preserve">The most pressing challenge for the Aerospace Engineer in France Paris today is decarbonization. The French government has set ambitious goals to reduce aviation emissions by 50% by 2030. This directive places a significant burden on engineers to innovate.</w:t>
      </w:r>
    </w:p>
    <w:bookmarkStart w:id="28" w:name="sustainable-aviation-fuels-saf"/>
    <w:p>
      <w:pPr>
        <w:pStyle w:val="Heading3"/>
      </w:pPr>
      <w:r>
        <w:t xml:space="preserve">Sustainable Aviation Fuels (SAF)</w:t>
      </w:r>
    </w:p>
    <w:p>
      <w:pPr>
        <w:pStyle w:val="FirstParagraph"/>
      </w:pPr>
      <w:r>
        <w:t xml:space="preserve">Engineers are tasked with modifying existing engine architectures to run on SAF blends. In France Paris, research centers are actively studying the combustion properties of hydrogen and bio-jet fuels.</w:t>
      </w:r>
    </w:p>
    <w:bookmarkEnd w:id="28"/>
    <w:bookmarkStart w:id="29" w:name="hydrogen-technology"/>
    <w:p>
      <w:pPr>
        <w:pStyle w:val="Heading3"/>
      </w:pPr>
      <w:r>
        <w:t xml:space="preserve">Hydrogen Technology</w:t>
      </w:r>
    </w:p>
    <w:p>
      <w:pPr>
        <w:pStyle w:val="FirstParagraph"/>
      </w:pPr>
      <w:r>
        <w:t xml:space="preserve">Airbus has launched the ZEROe program to develop a zero-emission commercial aircraft by 2035. Aerospace Engineers in France Paris are critical to this initiative, working on thermal management systems for liquid hydrogen storage and designing new airframe configurations (such as the blended wing body) that accommodate hydrogen fuel tanks.</w:t>
      </w:r>
    </w:p>
    <w:bookmarkEnd w:id="29"/>
    <w:bookmarkStart w:id="30" w:name="digital-twins-and-ai"/>
    <w:p>
      <w:pPr>
        <w:pStyle w:val="Heading3"/>
      </w:pPr>
      <w:r>
        <w:t xml:space="preserve">Digital Twins and AI</w:t>
      </w:r>
    </w:p>
    <w:p>
      <w:pPr>
        <w:pStyle w:val="FirstParagraph"/>
      </w:pPr>
      <w:r>
        <w:t xml:space="preserve">The integration of Artificial Intelligence into engineering workflows is another key trend. Engineers in Paris are developing "Digital Twins" of aircraft, allowing for predictive maintenance and real-time performance optimization. This requires a shift from traditional mechanical engineering to software-intensive systems engineering.</w:t>
      </w:r>
    </w:p>
    <w:bookmarkEnd w:id="30"/>
    <w:bookmarkEnd w:id="31"/>
    <w:bookmarkStart w:id="32" w:name="ethical-and-professional-considerations"/>
    <w:p>
      <w:pPr>
        <w:pStyle w:val="Heading2"/>
      </w:pPr>
      <w:r>
        <w:t xml:space="preserve">Ethical and Professional Considerations</w:t>
      </w:r>
    </w:p>
    <w:p>
      <w:pPr>
        <w:pStyle w:val="FirstParagraph"/>
      </w:pPr>
      <w:r>
        <w:t xml:space="preserve">Aerospace Engineers in France Paris operate under a strict code of ethics mandated by the</w:t>
      </w:r>
      <w:r>
        <w:t xml:space="preserve"> </w:t>
      </w:r>
      <w:r>
        <w:rPr>
          <w:bCs/>
          <w:b/>
        </w:rPr>
        <w:t xml:space="preserve">Ordre des Ingénieurs de l'Air et de l'Espace (OIAE)</w:t>
      </w:r>
      <w:r>
        <w:t xml:space="preserve">. This professional order ensures that engineers maintain high standards of competence, integrity, and respect for public safety. Given the dual-use nature of aerospace technology (civilian vs. military), engineers must also navigate ethical dilemmas regarding the end-use of their creations.</w:t>
      </w:r>
    </w:p>
    <w:bookmarkEnd w:id="32"/>
    <w:bookmarkStart w:id="33" w:name="conclusion"/>
    <w:p>
      <w:pPr>
        <w:pStyle w:val="Heading2"/>
      </w:pPr>
      <w:r>
        <w:t xml:space="preserve">Conclusion</w:t>
      </w:r>
    </w:p>
    <w:p>
      <w:pPr>
        <w:pStyle w:val="FirstParagraph"/>
      </w:pPr>
      <w:r>
        <w:t xml:space="preserve">In conclusion, the Aerospace Engineer in France Paris is a pivotal figure in the global aviation and space industry. Their role transcends mere technical execution; they are strategic assets who balance innovation with regulatory compliance and national interest. The unique educational system of French</w:t>
      </w:r>
      <w:r>
        <w:t xml:space="preserve"> </w:t>
      </w:r>
      <w:r>
        <w:rPr>
          <w:iCs/>
          <w:i/>
        </w:rPr>
        <w:t xml:space="preserve">Grandes Écoles</w:t>
      </w:r>
      <w:r>
        <w:t xml:space="preserve">, combined with the dense network of corporate headquarters, research institutes, and governmental bodies in Paris, creates a distinctive professional environment.</w:t>
      </w:r>
    </w:p>
    <w:p>
      <w:pPr>
        <w:pStyle w:val="BodyText"/>
      </w:pPr>
      <w:r>
        <w:t xml:space="preserve">As the industry moves towards sustainability and digitalization, the demands on Aerospace Engineers will only increase. They must be adaptable, proficient in cross-disciplinary fields, and deeply committed to safety. For France Paris to maintain its status as a leader in aerospace innovation, continuous investment in engineering talent is essential. The future of flight depends not just on better materials or engines, but on the intellectual rigor and ethical commitment of the engineers designing them.</w:t>
      </w:r>
    </w:p>
    <w:bookmarkEnd w:id="33"/>
    <w:bookmarkStart w:id="34" w:name="references"/>
    <w:p>
      <w:pPr>
        <w:pStyle w:val="Heading2"/>
      </w:pPr>
      <w:r>
        <w:t xml:space="preserve">References</w:t>
      </w:r>
    </w:p>
    <w:p>
      <w:pPr>
        <w:numPr>
          <w:ilvl w:val="0"/>
          <w:numId w:val="1001"/>
        </w:numPr>
        <w:pStyle w:val="Compact"/>
      </w:pPr>
      <w:r>
        <w:t xml:space="preserve">Airbus SE. (2023). *ZEROe Hydrogen Aircraft Program*. Airbus Official Publications.</w:t>
      </w:r>
    </w:p>
    <w:p>
      <w:pPr>
        <w:numPr>
          <w:ilvl w:val="0"/>
          <w:numId w:val="1001"/>
        </w:numPr>
        <w:pStyle w:val="Compact"/>
      </w:pPr>
      <w:r>
        <w:t xml:space="preserve">DGAC. (2023). *Regulatory Framework for Civil Aviation in France*. Direction générale de l'aviation civile.</w:t>
      </w:r>
    </w:p>
    <w:p>
      <w:pPr>
        <w:numPr>
          <w:ilvl w:val="0"/>
          <w:numId w:val="1001"/>
        </w:numPr>
        <w:pStyle w:val="Compact"/>
      </w:pPr>
      <w:r>
        <w:t xml:space="preserve">EASA. (2024). *Certification Specifications for Aeroplanes*. European Union Aviation Safety Agency.</w:t>
      </w:r>
    </w:p>
    <w:p>
      <w:pPr>
        <w:numPr>
          <w:ilvl w:val="0"/>
          <w:numId w:val="1001"/>
        </w:numPr>
        <w:pStyle w:val="Compact"/>
      </w:pPr>
      <w:r>
        <w:t xml:space="preserve">Ordre des Ingénieurs de l'Air et de l'Espace. (2023). *Code of Ethics and Professional Standards.*</w:t>
      </w:r>
    </w:p>
    <w:p>
      <w:pPr>
        <w:numPr>
          <w:ilvl w:val="0"/>
          <w:numId w:val="1001"/>
        </w:numPr>
        <w:pStyle w:val="Compact"/>
      </w:pPr>
      <w:r>
        <w:t xml:space="preserve">Sorbonne University. (2023). *Curriculum Overview for Aerospace Engineering Degrees*. Faculty of Sciences and Engineering.</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Aerospace Engineer in France Paris</dc:title>
  <dc:creator/>
  <dc:language>en</dc:language>
  <cp:keywords/>
  <dcterms:created xsi:type="dcterms:W3CDTF">2026-07-30T13:06:50Z</dcterms:created>
  <dcterms:modified xsi:type="dcterms:W3CDTF">2026-07-30T13:06:50Z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