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Germany</w:t>
      </w:r>
      <w:r>
        <w:t xml:space="preserve"> </w:t>
      </w:r>
      <w:r>
        <w:t xml:space="preserve">Berlin</w:t>
      </w:r>
    </w:p>
    <w:bookmarkStart w:id="31" w:name="X6bd0d68b76ec19e33dde4ea8da777d2a1aa0d77"/>
    <w:p>
      <w:pPr>
        <w:pStyle w:val="Heading1"/>
      </w:pPr>
      <w:r>
        <w:t xml:space="preserve">The Strategic Role of the Aerospace Engineer in Germany Berlin</w:t>
      </w:r>
    </w:p>
    <w:p>
      <w:pPr>
        <w:pStyle w:val="FirstParagraph"/>
      </w:pPr>
      <w:r>
        <w:br/>
      </w:r>
      <w:r>
        <w:rPr>
          <w:iCs/>
          <w:i/>
        </w:rPr>
        <w:t xml:space="preserve">A Research Paper on Technical Innovation, Economic Impact, and Institutional Collaboration in the Heart of European Aviation.</w:t>
      </w:r>
      <w:r>
        <w:br/>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function of the</w:t>
      </w:r>
      <w:r>
        <w:t xml:space="preserve"> </w:t>
      </w:r>
      <w:r>
        <w:rPr>
          <w:bCs/>
          <w:b/>
        </w:rPr>
        <w:t xml:space="preserve">Aerospace Engineer</w:t>
      </w:r>
      <w:r>
        <w:t xml:space="preserve"> </w:t>
      </w:r>
      <w:r>
        <w:t xml:space="preserve">within the specific economic and industrial context of</w:t>
      </w:r>
      <w:r>
        <w:t xml:space="preserve"> </w:t>
      </w:r>
      <w:r>
        <w:rPr>
          <w:bCs/>
          <w:b/>
        </w:rPr>
        <w:t xml:space="preserve">Germany Berlin</w:t>
      </w:r>
      <w:r>
        <w:t xml:space="preserve">. While often overshadowed by historical aerospace hubs like Munich or Bremen, Berlin has emerged as a pivotal node in European aviation technology. This document analyzes how Aerospace Engineers contribute to regional sustainability goals, digital transformation in manufacturing, and international defense cooperation. By examining the intersection of academic research at local universities and private sector innovation in</w:t>
      </w:r>
      <w:r>
        <w:t xml:space="preserve"> </w:t>
      </w:r>
      <w:r>
        <w:rPr>
          <w:bCs/>
          <w:b/>
        </w:rPr>
        <w:t xml:space="preserve">Germany Berlin</w:t>
      </w:r>
      <w:r>
        <w:t xml:space="preserve">, this paper argues that the aerospace engineer is not merely a technician but a strategic architect of future mobility solutions.</w:t>
      </w:r>
    </w:p>
    <w:bookmarkEnd w:id="20"/>
    <w:bookmarkStart w:id="21" w:name="X8285e1f5a650ef5d90a40ad1a3b31afdb64b30b"/>
    <w:p>
      <w:pPr>
        <w:pStyle w:val="Heading2"/>
      </w:pPr>
      <w:r>
        <w:t xml:space="preserve">1. Introduction: The Evolution of Aerospace Engineering in the Capital</w:t>
      </w:r>
    </w:p>
    <w:p>
      <w:pPr>
        <w:pStyle w:val="FirstParagraph"/>
      </w:pPr>
      <w:r>
        <w:t xml:space="preserve">The field of aerospace engineering has traditionally been associated with massive industrial complexes and rural testing grounds. However, the landscape is shifting towards urban-centric innovation hubs. In</w:t>
      </w:r>
      <w:r>
        <w:t xml:space="preserve"> </w:t>
      </w:r>
      <w:r>
        <w:rPr>
          <w:bCs/>
          <w:b/>
        </w:rPr>
        <w:t xml:space="preserve">Germany Berlin</w:t>
      </w:r>
      <w:r>
        <w:t xml:space="preserve">, this shift is particularly pronounced. As the capital city, Berlin hosts a dense concentration of research institutions, startup incubators, and multinational corporations engaged in aviation technology.</w:t>
      </w:r>
    </w:p>
    <w:p>
      <w:pPr>
        <w:pStyle w:val="BodyText"/>
      </w:pPr>
      <w:r>
        <w:t xml:space="preserve">The modern Aerospace Engineer operating in this region faces a unique set of challenges and opportunities. Unlike their predecessors who focused primarily on aerodynamics and propulsion mechanics within large state-owned enterprises, today’s professionals in</w:t>
      </w:r>
      <w:r>
        <w:t xml:space="preserve"> </w:t>
      </w:r>
      <w:r>
        <w:rPr>
          <w:bCs/>
          <w:b/>
        </w:rPr>
        <w:t xml:space="preserve">Germany Berlin</w:t>
      </w:r>
      <w:r>
        <w:t xml:space="preserve"> </w:t>
      </w:r>
      <w:r>
        <w:t xml:space="preserve">must navigate a complex ecosystem involving green tech policies, digital twin technology, and rigorous EU regulatory frameworks. This paper aims to dissect these multifaceted roles.</w:t>
      </w:r>
    </w:p>
    <w:bookmarkEnd w:id="21"/>
    <w:bookmarkStart w:id="24" w:name="Xdce00ce66cd2a4dbc6f13c8cb7bcf955042f0d3"/>
    <w:p>
      <w:pPr>
        <w:pStyle w:val="Heading2"/>
      </w:pPr>
      <w:r>
        <w:t xml:space="preserve">2. The Technical Scope: Beyond Traditional Aerodynamics</w:t>
      </w:r>
    </w:p>
    <w:p>
      <w:pPr>
        <w:pStyle w:val="FirstParagraph"/>
      </w:pPr>
      <w:r>
        <w:t xml:space="preserve">An Aerospace Engineer in</w:t>
      </w:r>
      <w:r>
        <w:t xml:space="preserve"> </w:t>
      </w:r>
      <w:r>
        <w:rPr>
          <w:bCs/>
          <w:b/>
        </w:rPr>
        <w:t xml:space="preserve">Germany Berlin</w:t>
      </w:r>
    </w:p>
    <w:bookmarkStart w:id="22" w:name="digitalization-and-simulation"/>
    <w:p>
      <w:pPr>
        <w:pStyle w:val="Heading3"/>
      </w:pPr>
      <w:r>
        <w:t xml:space="preserve">2.1 Digitalization and Simulation</w:t>
      </w:r>
    </w:p>
    <w:p>
      <w:pPr>
        <w:pStyle w:val="FirstParagraph"/>
      </w:pPr>
      <w:r>
        <w:t xml:space="preserve">A significant portion of aerospace engineering work in Berlin involves computational fluid dynamics (CFD) and finite element analysis (FEA). Engineers utilize advanced simulation software to test hypotheses virtually before physical prototypes are built. This digital-first approach reduces waste and accelerates the innovation cycle, aligning with the sustainability goals of</w:t>
      </w:r>
      <w:r>
        <w:t xml:space="preserve"> </w:t>
      </w:r>
      <w:r>
        <w:rPr>
          <w:bCs/>
          <w:b/>
        </w:rPr>
        <w:t xml:space="preserve">Germany Berlin</w:t>
      </w:r>
      <w:r>
        <w:t xml:space="preserve">. The engineer must possess strong coding skills in Python or C++, making them as comfortable in a server room as they are on a flight deck.</w:t>
      </w:r>
    </w:p>
    <w:bookmarkEnd w:id="22"/>
    <w:bookmarkStart w:id="23" w:name="X38eca21daaf33e88bfb81771de8b91093b92ecc"/>
    <w:p>
      <w:pPr>
        <w:pStyle w:val="Heading3"/>
      </w:pPr>
      <w:r>
        <w:t xml:space="preserve">2.2 Sustainable Aviation Fuels (SAF) and Hybrid Propulsion</w:t>
      </w:r>
    </w:p>
    <w:p>
      <w:pPr>
        <w:pStyle w:val="FirstParagraph"/>
      </w:pPr>
      <w:r>
        <w:t xml:space="preserve">Berlin is at the forefront of the European push for decarbonized aviation. Aerospace Engineers here work extensively on hybrid-electric propulsion systems and hydrogen fuel cell integration. The geographical constraints of urban airspace in</w:t>
      </w:r>
      <w:r>
        <w:t xml:space="preserve"> </w:t>
      </w:r>
      <w:r>
        <w:rPr>
          <w:bCs/>
          <w:b/>
        </w:rPr>
        <w:t xml:space="preserve">Germany Berlin</w:t>
      </w:r>
      <w:r>
        <w:t xml:space="preserve"> </w:t>
      </w:r>
      <w:r>
        <w:t xml:space="preserve">necessitate quieter, more efficient engines. Consequently, engineers focus on noise reduction technologies and energy density optimization for battery-powered vertical take-off and landing (eVTOL) vehicles.</w:t>
      </w:r>
    </w:p>
    <w:bookmarkEnd w:id="23"/>
    <w:bookmarkEnd w:id="24"/>
    <w:bookmarkStart w:id="25" w:name="X8aaf60b686f6545c35d49652c2d891fb31837e7"/>
    <w:p>
      <w:pPr>
        <w:pStyle w:val="Heading2"/>
      </w:pPr>
      <w:r>
        <w:t xml:space="preserve">3. Institutional Frameworks: Universities and Research Institutes</w:t>
      </w:r>
    </w:p>
    <w:p>
      <w:pPr>
        <w:pStyle w:val="FirstParagraph"/>
      </w:pPr>
      <w:r>
        <w:t xml:space="preserve">The expertise of an Aerospace Engineer in</w:t>
      </w:r>
      <w:r>
        <w:t xml:space="preserve"> </w:t>
      </w:r>
      <w:r>
        <w:rPr>
          <w:bCs/>
          <w:b/>
        </w:rPr>
        <w:t xml:space="preserve">Germany Berlin</w:t>
      </w:r>
    </w:p>
    <w:p>
      <w:pPr>
        <w:pStyle w:val="BodyText"/>
      </w:pPr>
      <w:r>
        <w:t xml:space="preserve">TU Berlin’s Institute for Flight Systems and Technology serves as a critical testing ground. Here, Aerospace Engineers collaborate with professors to bridge the gap between theoretical physics and practical application. This symbiotic relationship allows engineers to access wind tunnels, supersonic flight simulators, and material testing labs that are otherwise inaccessible to private companies alone. The academic environment in</w:t>
      </w:r>
      <w:r>
        <w:t xml:space="preserve"> </w:t>
      </w:r>
      <w:r>
        <w:rPr>
          <w:bCs/>
          <w:b/>
        </w:rPr>
        <w:t xml:space="preserve">Germany Berlin</w:t>
      </w:r>
    </w:p>
    <w:bookmarkEnd w:id="25"/>
    <w:bookmarkStart w:id="28" w:name="economic-impact-berlin-as-a-startup-hub"/>
    <w:p>
      <w:pPr>
        <w:pStyle w:val="Heading2"/>
      </w:pPr>
      <w:r>
        <w:t xml:space="preserve">4. Economic Impact: Berlin as a Startup Hub</w:t>
      </w:r>
    </w:p>
    <w:p>
      <w:pPr>
        <w:pStyle w:val="FirstParagraph"/>
      </w:pPr>
      <w:r>
        <w:t xml:space="preserve">In recent years,</w:t>
      </w:r>
      <w:r>
        <w:t xml:space="preserve"> </w:t>
      </w:r>
      <w:r>
        <w:rPr>
          <w:bCs/>
          <w:b/>
        </w:rPr>
        <w:t xml:space="preserve">Germany Berlin</w:t>
      </w:r>
    </w:p>
    <w:bookmarkStart w:id="26" w:name="the-startup-ecosystem"/>
    <w:p>
      <w:pPr>
        <w:pStyle w:val="Heading3"/>
      </w:pPr>
      <w:r>
        <w:t xml:space="preserve">4.1 The Startup Ecosystem</w:t>
      </w:r>
    </w:p>
    <w:p>
      <w:pPr>
        <w:pStyle w:val="FirstParagraph"/>
      </w:pPr>
      <w:r>
        <w:t xml:space="preserve">In this dynamic environment, an Aerospace Engineer might spend the morning consulting on aerodynamic efficiency for a drone delivery service and the afternoon designing regulatory-compliant flight paths for urban air mobility projects. The flexibility required in</w:t>
      </w:r>
      <w:r>
        <w:t xml:space="preserve"> </w:t>
      </w:r>
      <w:r>
        <w:rPr>
          <w:bCs/>
          <w:b/>
        </w:rPr>
        <w:t xml:space="preserve">Germany Berlin</w:t>
      </w:r>
    </w:p>
    <w:bookmarkEnd w:id="26"/>
    <w:bookmarkStart w:id="27" w:name="defense-and-security"/>
    <w:p>
      <w:pPr>
        <w:pStyle w:val="Heading3"/>
      </w:pPr>
      <w:r>
        <w:t xml:space="preserve">4.2 Defense and Security</w:t>
      </w:r>
    </w:p>
    <w:p>
      <w:pPr>
        <w:pStyle w:val="FirstParagraph"/>
      </w:pPr>
      <w:r>
        <w:t xml:space="preserve">Berlin is also a key location for defense contractors and security-focused aerospace firms. Aerospace Engineers in this sector work on unmanned aerial systems (UAS) for surveillance and border control, reflecting the strategic importance of</w:t>
      </w:r>
      <w:r>
        <w:t xml:space="preserve"> </w:t>
      </w:r>
      <w:r>
        <w:rPr>
          <w:bCs/>
          <w:b/>
        </w:rPr>
        <w:t xml:space="preserve">Germany Berlin</w:t>
      </w:r>
    </w:p>
    <w:bookmarkEnd w:id="27"/>
    <w:bookmarkEnd w:id="28"/>
    <w:bookmarkStart w:id="29" w:name="challenges-and-future-outlook"/>
    <w:p>
      <w:pPr>
        <w:pStyle w:val="Heading2"/>
      </w:pPr>
      <w:r>
        <w:t xml:space="preserve">5. Challenges and Future Outlook</w:t>
      </w:r>
    </w:p>
    <w:p>
      <w:pPr>
        <w:pStyle w:val="FirstParagraph"/>
      </w:pPr>
      <w:r>
        <w:t xml:space="preserve">Despite its growth,</w:t>
      </w:r>
      <w:r>
        <w:t xml:space="preserve"> </w:t>
      </w:r>
      <w:r>
        <w:rPr>
          <w:bCs/>
          <w:b/>
        </w:rPr>
        <w:t xml:space="preserve">Germany Berlin</w:t>
      </w:r>
    </w:p>
    <w:p>
      <w:pPr>
        <w:pStyle w:val="BodyText"/>
      </w:pPr>
      <w:r>
        <w:t xml:space="preserve">The future of Aerospace Engineering in</w:t>
      </w:r>
      <w:r>
        <w:t xml:space="preserve"> </w:t>
      </w:r>
      <w:r>
        <w:rPr>
          <w:bCs/>
          <w:b/>
        </w:rPr>
        <w:t xml:space="preserve">Germany Berlin</w:t>
      </w:r>
    </w:p>
    <w:bookmarkEnd w:id="29"/>
    <w:bookmarkStart w:id="30" w:name="conclusion"/>
    <w:p>
      <w:pPr>
        <w:pStyle w:val="Heading2"/>
      </w:pPr>
      <w:r>
        <w:t xml:space="preserve">6. Conclusion</w:t>
      </w:r>
    </w:p>
    <w:p>
      <w:pPr>
        <w:pStyle w:val="FirstParagraph"/>
      </w:pPr>
      <w:r>
        <w:t xml:space="preserve">In conclusion, the role of the</w:t>
      </w:r>
    </w:p>
    <w:p>
      <w:pPr>
        <w:pStyle w:val="BodyText"/>
      </w:pPr>
      <w:r>
        <w:t xml:space="preserve">Aerospace EngineerGermany Berlin Germany Berlin offers a unique environment where engineering excellence meets strategic policy goals.</w:t>
      </w:r>
    </w:p>
    <w:p>
      <w:pPr>
        <w:pStyle w:val="BodyText"/>
      </w:pPr>
      <w:r>
        <w:t xml:space="preserve">As</w:t>
      </w:r>
      <w:r>
        <w:t xml:space="preserve"> </w:t>
      </w:r>
      <w:r>
        <w:rPr>
          <w:bCs/>
          <w:b/>
        </w:rPr>
        <w:t xml:space="preserve">Germany BerlinAerospace Engineers</w:t>
      </w:r>
      <w:r>
        <w:t xml:space="preserve"> </w:t>
      </w:r>
      <w:r>
        <w:t xml:space="preserve">remain at the forefront of innovation.</w:t>
      </w:r>
    </w:p>
    <w:p>
      <w:r>
        <w:pict>
          <v:rect style="width:0;height:1.5pt" o:hralign="center" o:hrstd="t" o:hr="t"/>
        </w:pict>
      </w:r>
    </w:p>
    <w:p>
      <w:pPr>
        <w:pStyle w:val="FirstParagraph"/>
      </w:pPr>
      <w:r>
        <w:rPr>
          <w:iCs/>
          <w:i/>
        </w:rPr>
        <w:t xml:space="preserve">This document was prepared for academic and professional review regarding aerospace industry trends in</w:t>
      </w:r>
      <w:r>
        <w:rPr>
          <w:iCs/>
          <w:i/>
        </w:rPr>
        <w:t xml:space="preserve"> </w:t>
      </w:r>
      <w:r>
        <w:rPr>
          <w:bCs/>
          <w:b/>
          <w:iCs/>
          <w:i/>
        </w:rPr>
        <w:t xml:space="preserve">Germany Berlin</w:t>
      </w:r>
      <w:r>
        <w:rPr>
          <w:iCs/>
          <w:i/>
        </w:rP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Aerospace Engineer in Germany Berlin</dc:title>
  <dc:creator/>
  <dc:language>en</dc:language>
  <cp:keywords/>
  <dcterms:created xsi:type="dcterms:W3CDTF">2026-07-30T12:05:43Z</dcterms:created>
  <dcterms:modified xsi:type="dcterms:W3CDTF">2026-07-30T12:05:43Z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