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Munich</w:t>
      </w:r>
      <w:r>
        <w:t xml:space="preserve"> </w:t>
      </w:r>
      <w:r>
        <w:t xml:space="preserve">Ecosystem</w:t>
      </w:r>
    </w:p>
    <w:bookmarkStart w:id="28" w:name="Xa43a7e6c325911c3b0644ecad90bff0a7a492e5"/>
    <w:p>
      <w:pPr>
        <w:pStyle w:val="Heading1"/>
      </w:pPr>
      <w:r>
        <w:t xml:space="preserve">The Strategic Role of the Aerospace Engineer in Munich, Germany</w:t>
      </w:r>
    </w:p>
    <w:p>
      <w:pPr>
        <w:pStyle w:val="FirstParagraph"/>
      </w:pPr>
      <w:r>
        <w:t xml:space="preserve">A Comprehensive Research Paper on Industrial Synergies and Career Trajectories in Bavaria’s Aviation Hub</w:t>
      </w:r>
    </w:p>
    <w:p>
      <w:pPr>
        <w:pStyle w:val="BodyText"/>
      </w:pPr>
      <w:r>
        <w:rPr>
          <w:iCs/>
          <w:i/>
          <w:bCs/>
          <w:b/>
        </w:rPr>
        <w:t xml:space="preserve">Abstract.</w:t>
      </w:r>
      <w:r>
        <w:t xml:space="preserve"> </w:t>
      </w:r>
      <w:r>
        <w:t xml:space="preserve">This research paper examines the critical role of the</w:t>
      </w:r>
      <w:r>
        <w:t xml:space="preserve"> </w:t>
      </w:r>
      <w:r>
        <w:rPr>
          <w:bCs/>
          <w:b/>
        </w:rPr>
        <w:t xml:space="preserve">Aerospace Engineer</w:t>
      </w:r>
      <w:r>
        <w:t xml:space="preserve"> </w:t>
      </w:r>
      <w:r>
        <w:t xml:space="preserve">within the specific industrial landscape of Munich, Germany. As a central hub for aviation technology in Europe, Munich offers unique opportunities driven by major corporations such as Airbus and MTU Aero Engines. The document analyzes educational requirements, regional economic impacts, regulatory frameworks within the European Union and Germany, and future trends in sustainable aviation. By focusing on the intersection of high-level engineering precision and local industrial demand in</w:t>
      </w:r>
      <w:r>
        <w:t xml:space="preserve"> </w:t>
      </w:r>
      <w:r>
        <w:rPr>
          <w:bCs/>
          <w:b/>
        </w:rPr>
        <w:t xml:space="preserve">Germany Munich</w:t>
      </w:r>
      <w:r>
        <w:t xml:space="preserve">, this paper provides a comprehensive overview for prospective professionals and stakeholders interested in the aerospace sector.</w:t>
      </w:r>
    </w:p>
    <w:bookmarkStart w:id="20" w:name="introduction"/>
    <w:p>
      <w:pPr>
        <w:pStyle w:val="Heading2"/>
      </w:pPr>
      <w:r>
        <w:t xml:space="preserve">1. Introduction</w:t>
      </w:r>
    </w:p>
    <w:p>
      <w:pPr>
        <w:pStyle w:val="FirstParagraph"/>
      </w:pPr>
      <w:r>
        <w:t xml:space="preserve">The aerospace industry stands as one of the most complex, regulated, and innovative sectors of modern global manufacturing. At the heart of this industry is the</w:t>
      </w:r>
      <w:r>
        <w:t xml:space="preserve"> </w:t>
      </w:r>
      <w:r>
        <w:rPr>
          <w:bCs/>
          <w:b/>
        </w:rPr>
        <w:t xml:space="preserve">Aerospace Engineer</w:t>
      </w:r>
      <w:r>
        <w:t xml:space="preserve">, a professional tasked with designing, developing, and testing aircraft and spacecraft systems. While aerospace engineering is a global discipline, its regional hubs possess distinct characteristics that influence career trajectories and technological advancements. Among these hubs, Munich stands out as a premier center for aerospace innovation in Europe. Located in the state of Bavaria in southern</w:t>
      </w:r>
      <w:r>
        <w:t xml:space="preserve"> </w:t>
      </w:r>
      <w:r>
        <w:rPr>
          <w:bCs/>
          <w:b/>
        </w:rPr>
        <w:t xml:space="preserve">Germany Munich</w:t>
      </w:r>
      <w:r>
        <w:t xml:space="preserve"> </w:t>
      </w:r>
      <w:r>
        <w:t xml:space="preserve">serves not only as a major transportation hub but also as the headquarters or significant operational base for global giants such as Airbus SE and MTU Aero Engines AG.</w:t>
      </w:r>
      <w:r>
        <w:t xml:space="preserve"> </w:t>
      </w:r>
      <w:r>
        <w:t xml:space="preserve">This paper explores the multifaceted role of the</w:t>
      </w:r>
      <w:r>
        <w:t xml:space="preserve"> </w:t>
      </w:r>
      <w:r>
        <w:rPr>
          <w:bCs/>
          <w:b/>
        </w:rPr>
        <w:t xml:space="preserve">Aerospace Engineer</w:t>
      </w:r>
      <w:r>
        <w:t xml:space="preserve"> </w:t>
      </w:r>
      <w:r>
        <w:t xml:space="preserve">within this specific geographic and industrial context. It argues that Munich’s ecosystem provides a unique blend of academic excellence, corporate presence, and governmental support that creates an ideal environment for aerospace innovation. Furthermore, it highlights how engineers in this region must navigate stringent German engineering standards alongside EU regulatory frameworks to contribute effectively to the industry's future.</w:t>
      </w:r>
    </w:p>
    <w:bookmarkEnd w:id="20"/>
    <w:bookmarkStart w:id="21" w:name="the-munich-industrial-ecosystem"/>
    <w:p>
      <w:pPr>
        <w:pStyle w:val="Heading2"/>
      </w:pPr>
      <w:r>
        <w:t xml:space="preserve">2. The Munich Industrial Ecosystem</w:t>
      </w:r>
    </w:p>
    <w:p>
      <w:pPr>
        <w:pStyle w:val="FirstParagraph"/>
      </w:pPr>
      <w:r>
        <w:t xml:space="preserve">To understand the position of the</w:t>
      </w:r>
      <w:r>
        <w:t xml:space="preserve"> </w:t>
      </w:r>
      <w:r>
        <w:rPr>
          <w:bCs/>
          <w:b/>
        </w:rPr>
        <w:t xml:space="preserve">Aerospace Engineer</w:t>
      </w:r>
      <w:r>
        <w:t xml:space="preserve"> </w:t>
      </w:r>
      <w:r>
        <w:t xml:space="preserve">in Munich, one must first analyze the industrial infrastructure that supports them.</w:t>
      </w:r>
      <w:r>
        <w:t xml:space="preserve"> </w:t>
      </w:r>
      <w:r>
        <w:rPr>
          <w:bCs/>
          <w:b/>
        </w:rPr>
        <w:t xml:space="preserve">Germany Munich</w:t>
      </w:r>
      <w:r>
        <w:t xml:space="preserve"> </w:t>
      </w:r>
      <w:r>
        <w:t xml:space="preserve">is home to one of Europe’s largest aerospace clusters. The presence of Airbus, particularly its commercial aircraft division which has significant operations in Hamburg and Augsburg but relies heavily on R&amp;D and management structures connected to the wider German network, anchors the region’s status. More critically for Munich specifically, MTU Aero Engines AG is headquartered here. MTU is a world leader in aviation engine technology, specializing in maintenance, repair, overhaul (MRO), and component manufacturing.</w:t>
      </w:r>
      <w:r>
        <w:t xml:space="preserve"> </w:t>
      </w:r>
      <w:r>
        <w:t xml:space="preserve">This concentration of high-tech firms creates a symbiotic relationship between large enterprises and Mittelstand (small to medium-sized enterprises). For an</w:t>
      </w:r>
      <w:r>
        <w:t xml:space="preserve"> </w:t>
      </w:r>
      <w:r>
        <w:rPr>
          <w:bCs/>
          <w:b/>
        </w:rPr>
        <w:t xml:space="preserve">Aerospace Engineer</w:t>
      </w:r>
      <w:r>
        <w:t xml:space="preserve">, this means access to diverse career paths ranging from aerodynamics and propulsion engineering at major OEMs (Original Equipment Manufacturers) to specialized precision machining and software integration in smaller supplier firms. The proximity of these entities fosters rapid knowledge transfer and collaborative problem-solving, essential for tackling complex challenges such as noise reduction, fuel efficiency, and structural integrity.</w:t>
      </w:r>
    </w:p>
    <w:bookmarkEnd w:id="21"/>
    <w:bookmarkStart w:id="22" w:name="X05dd3276329bc1dc168a6eefaa0405bd9580ee6"/>
    <w:p>
      <w:pPr>
        <w:pStyle w:val="Heading2"/>
      </w:pPr>
      <w:r>
        <w:t xml:space="preserve">3. Educational Foundations and Skill Requirements</w:t>
      </w:r>
    </w:p>
    <w:p>
      <w:pPr>
        <w:pStyle w:val="FirstParagraph"/>
      </w:pPr>
      <w:r>
        <w:t xml:space="preserve">The path to becoming a qualified</w:t>
      </w:r>
      <w:r>
        <w:t xml:space="preserve"> </w:t>
      </w:r>
      <w:r>
        <w:rPr>
          <w:bCs/>
          <w:b/>
        </w:rPr>
        <w:t xml:space="preserve">Aerospace Engineer</w:t>
      </w:r>
      <w:r>
        <w:t xml:space="preserve"> </w:t>
      </w:r>
      <w:r>
        <w:t xml:space="preserve">in</w:t>
      </w:r>
      <w:r>
        <w:t xml:space="preserve"> </w:t>
      </w:r>
      <w:r>
        <w:rPr>
          <w:bCs/>
          <w:b/>
        </w:rPr>
        <w:t xml:space="preserve">Germany Munich</w:t>
      </w:r>
      <w:r>
        <w:t xml:space="preserve"> </w:t>
      </w:r>
      <w:r>
        <w:t xml:space="preserve">is rigorous and highly structured. Bavaria boasts world-renowned technical universities that feed directly into the local industry. The Technical University of Munich (TU München), frequently ranked among the top technical universities in Europe, offers specialized degrees in Aerospace Engineering and Aeronautics/Astronautics. Similarly, LMU Munich provides strong theoretical physics foundations that underpin advanced aerodynamic research.</w:t>
      </w:r>
      <w:r>
        <w:t xml:space="preserve"> </w:t>
      </w:r>
      <w:r>
        <w:t xml:space="preserve">Curricula at these institutions emphasize not only traditional mechanics and thermodynamics but also modern computational methods. Today’s</w:t>
      </w:r>
      <w:r>
        <w:t xml:space="preserve"> </w:t>
      </w:r>
      <w:r>
        <w:rPr>
          <w:bCs/>
          <w:b/>
        </w:rPr>
        <w:t xml:space="preserve">Aerospace Engineer</w:t>
      </w:r>
      <w:r>
        <w:t xml:space="preserve"> </w:t>
      </w:r>
      <w:r>
        <w:t xml:space="preserve">must be proficient in Finite Element Analysis (FEA), Computational Fluid Dynamics (CFD), and systems engineering tools such as MATLAB/Simulink. Moreover, given the digital transformation of the industry, skills in embedded systems, AI-driven maintenance prediction, and cybersecurity are becoming increasingly vital. German higher education also places a strong emphasis on practical internships (Praktika) and dual-study programs (Duales Studium), allowing students to gain hands-on experience with companies like MTU or Airbus while completing their degrees.</w:t>
      </w:r>
    </w:p>
    <w:bookmarkEnd w:id="22"/>
    <w:bookmarkStart w:id="23" w:name="Xca84df9c3e55bfd73ca5c756b7a5f3a518af524"/>
    <w:p>
      <w:pPr>
        <w:pStyle w:val="Heading2"/>
      </w:pPr>
      <w:r>
        <w:t xml:space="preserve">4. Regulatory Environment and Quality Standards</w:t>
      </w:r>
    </w:p>
    <w:p>
      <w:pPr>
        <w:pStyle w:val="FirstParagraph"/>
      </w:pPr>
      <w:r>
        <w:t xml:space="preserve">Working as an</w:t>
      </w:r>
      <w:r>
        <w:t xml:space="preserve"> </w:t>
      </w:r>
      <w:r>
        <w:rPr>
          <w:bCs/>
          <w:b/>
        </w:rPr>
        <w:t xml:space="preserve">Aerospace Engineer</w:t>
      </w:r>
      <w:r>
        <w:t xml:space="preserve"> </w:t>
      </w:r>
      <w:r>
        <w:t xml:space="preserve">in Germany involves navigating a complex web of regulatory standards. Safety is paramount, and the industry is governed by strict guidelines from the European Union Aviation Safety Agency (EASA). In addition to EASA regulations, German engineers must adhere to national quality standards and industrial norms (DIN) that often exceed minimum legal requirements.</w:t>
      </w:r>
      <w:r>
        <w:t xml:space="preserve"> </w:t>
      </w:r>
      <w:r>
        <w:t xml:space="preserve">The concept of "German Engineering" relies on precision, reliability, and documentation. An</w:t>
      </w:r>
      <w:r>
        <w:t xml:space="preserve"> </w:t>
      </w:r>
      <w:r>
        <w:rPr>
          <w:bCs/>
          <w:b/>
        </w:rPr>
        <w:t xml:space="preserve">Aerospace Engineer</w:t>
      </w:r>
      <w:r>
        <w:t xml:space="preserve"> </w:t>
      </w:r>
      <w:r>
        <w:t xml:space="preserve">in Munich must master the art of comprehensive documentation and traceability. Every component tested or designed must meet rigorous certification processes before it can be integrated into an aircraft fleet. This requires a meticulous attention to detail and a deep understanding of compliance protocols. Furthermore, with Germany’s strong commitment to environmental protection, engineers are increasingly tasked with integrating sustainability metrics into their designs, ensuring that new technologies align with the EU’s "Green Deal" objectives.</w:t>
      </w:r>
    </w:p>
    <w:bookmarkEnd w:id="23"/>
    <w:bookmarkStart w:id="24" w:name="challenges-and-future-trends"/>
    <w:p>
      <w:pPr>
        <w:pStyle w:val="Heading2"/>
      </w:pPr>
      <w:r>
        <w:t xml:space="preserve">5. Challenges and Future Trends</w:t>
      </w:r>
    </w:p>
    <w:p>
      <w:pPr>
        <w:pStyle w:val="FirstParagraph"/>
      </w:pPr>
      <w:r>
        <w:t xml:space="preserve">The role of the</w:t>
      </w:r>
      <w:r>
        <w:t xml:space="preserve"> </w:t>
      </w:r>
      <w:r>
        <w:rPr>
          <w:bCs/>
          <w:b/>
        </w:rPr>
        <w:t xml:space="preserve">Aerospace Engineer</w:t>
      </w:r>
      <w:r>
        <w:t xml:space="preserve"> </w:t>
      </w:r>
      <w:r>
        <w:t xml:space="preserve">is evolving rapidly in response to global challenges. In</w:t>
      </w:r>
      <w:r>
        <w:t xml:space="preserve"> </w:t>
      </w:r>
      <w:r>
        <w:rPr>
          <w:bCs/>
          <w:b/>
        </w:rPr>
        <w:t xml:space="preserve">Germany Munich</w:t>
      </w:r>
      <w:r>
        <w:t xml:space="preserve">, three key trends are shaping the future of aerospace work: Sustainable Aviation Fuel (SAF), Hybrid-Electric Propulsion, and Digital Twins.</w:t>
      </w:r>
      <w:r>
        <w:t xml:space="preserve"> </w:t>
      </w:r>
      <w:r>
        <w:t xml:space="preserve">Firstly, decarbonization is a primary driver for innovation. Engineers are working to adapt existing engine architectures to run on SAFs and to develop hydrogen-combustion technologies. Second, the transition toward hybrid-electric propulsion requires interdisciplinary collaboration between mechanical engineers, electrical engineers, and software developers. Third, the use of "Digital Twins"—virtual replicas of physical systems—allows for real-time monitoring and predictive maintenance. For an</w:t>
      </w:r>
      <w:r>
        <w:t xml:space="preserve"> </w:t>
      </w:r>
      <w:r>
        <w:rPr>
          <w:bCs/>
          <w:b/>
        </w:rPr>
        <w:t xml:space="preserve">Aerospace Engineer</w:t>
      </w:r>
      <w:r>
        <w:t xml:space="preserve"> </w:t>
      </w:r>
      <w:r>
        <w:t xml:space="preserve">in Munich, this means shifting from purely mechanical design roles to more data-intensive system integration tasks.</w:t>
      </w:r>
      <w:r>
        <w:t xml:space="preserve"> </w:t>
      </w:r>
      <w:r>
        <w:t xml:space="preserve">However, these opportunities come with challenges. The sector faces a skilled labor shortage (Fachkräftemangel), prompting companies to invest heavily in training and retention strategies. Additionally, geopolitical tensions can impact supply chains for critical materials and components, requiring engineers to develop more resilient design solutions that utilize alternative sourcing strategies or recyclable materials.</w:t>
      </w:r>
    </w:p>
    <w:bookmarkEnd w:id="24"/>
    <w:bookmarkStart w:id="25" w:name="Xfadbb086d73b3e39a23c841a66322a3dd760821"/>
    <w:p>
      <w:pPr>
        <w:pStyle w:val="Heading2"/>
      </w:pPr>
      <w:r>
        <w:t xml:space="preserve">6. Career Prospects and Socio-Economic Impact</w:t>
      </w:r>
    </w:p>
    <w:p>
      <w:pPr>
        <w:pStyle w:val="FirstParagraph"/>
      </w:pPr>
      <w:r>
        <w:t xml:space="preserve">Professionals choosing the path of an</w:t>
      </w:r>
      <w:r>
        <w:t xml:space="preserve"> </w:t>
      </w:r>
      <w:r>
        <w:rPr>
          <w:bCs/>
          <w:b/>
        </w:rPr>
        <w:t xml:space="preserve">Aerospace Engineer</w:t>
      </w:r>
      <w:r>
        <w:t xml:space="preserve"> </w:t>
      </w:r>
      <w:r>
        <w:t xml:space="preserve">in</w:t>
      </w:r>
      <w:r>
        <w:t xml:space="preserve"> </w:t>
      </w:r>
      <w:r>
        <w:rPr>
          <w:bCs/>
          <w:b/>
        </w:rPr>
        <w:t xml:space="preserve">Germany Munich</w:t>
      </w:r>
      <w:r>
        <w:t xml:space="preserve"> </w:t>
      </w:r>
      <w:r>
        <w:t xml:space="preserve">can expect competitive compensation packages, driven by the high cost of living in Bavaria and the premium placed on specialized engineering skills. The region offers a high quality of life, with access to cultural amenities, excellent healthcare, and international schools, making it attractive for expatriate talent as well as domestic professionals.</w:t>
      </w:r>
      <w:r>
        <w:t xml:space="preserve"> </w:t>
      </w:r>
      <w:r>
        <w:t xml:space="preserve">The economic impact is significant. The aerospace sector in Munich contributes substantially to the regional GDP and supports thousands of high-value jobs beyond engineering roles, including manufacturing logistics and administrative support. For the</w:t>
      </w:r>
      <w:r>
        <w:t xml:space="preserve"> </w:t>
      </w:r>
      <w:r>
        <w:rPr>
          <w:bCs/>
          <w:b/>
        </w:rPr>
        <w:t xml:space="preserve">Aerospace Engineer</w:t>
      </w:r>
      <w:r>
        <w:t xml:space="preserve">, this environment fosters a sense of professional pride and contribution to national technological sovereignty. Engineers are not just employees; they are key stakeholders in maintaining Germany’s reputation as a global leader in industrial innovation.</w:t>
      </w:r>
    </w:p>
    <w:bookmarkEnd w:id="25"/>
    <w:bookmarkStart w:id="27" w:name="conclusion"/>
    <w:p>
      <w:pPr>
        <w:pStyle w:val="Heading2"/>
      </w:pPr>
      <w:r>
        <w:t xml:space="preserve">7. Conclusion</w:t>
      </w:r>
    </w:p>
    <w:p>
      <w:pPr>
        <w:pStyle w:val="FirstParagraph"/>
      </w:pPr>
      <w:r>
        <w:t xml:space="preserve">In conclusion, the position of the</w:t>
      </w:r>
      <w:r>
        <w:t xml:space="preserve"> </w:t>
      </w:r>
      <w:r>
        <w:rPr>
          <w:bCs/>
          <w:b/>
        </w:rPr>
        <w:t xml:space="preserve">Aerospace Engineer</w:t>
      </w:r>
      <w:r>
        <w:t xml:space="preserve"> </w:t>
      </w:r>
      <w:r>
        <w:t xml:space="preserve">in Munich, Germany, is pivotal to both local economic stability and global aviation advancement. The unique ecosystem of</w:t>
      </w:r>
      <w:r>
        <w:t xml:space="preserve"> </w:t>
      </w:r>
      <w:r>
        <w:rPr>
          <w:bCs/>
          <w:b/>
        </w:rPr>
        <w:t xml:space="preserve">Germany Munich</w:t>
      </w:r>
      <w:r>
        <w:t xml:space="preserve">, characterized by top-tier academic institutions and leading industry players like MTU Aero Engines and Airbus affiliates, provides an unparalleled environment for technical growth and innovation. As the industry moves toward sustainability and digitalization, the demands on the</w:t>
      </w:r>
      <w:r>
        <w:t xml:space="preserve"> </w:t>
      </w:r>
      <w:r>
        <w:rPr>
          <w:bCs/>
          <w:b/>
        </w:rPr>
        <w:t xml:space="preserve">Aerospace Engineer</w:t>
      </w:r>
      <w:r>
        <w:t xml:space="preserve"> </w:t>
      </w:r>
      <w:r>
        <w:t xml:space="preserve">will continue to expand, requiring a blend of traditional mechanical expertise and modern computational skills. For those willing to engage with these challenges, Munich offers a dynamic career path that is both intellectually stimulating and professionally rewarding. Future research should focus on specific case studies of innovation within this cluster to further elucidate the mechanisms driving its success.</w:t>
      </w:r>
    </w:p>
    <w:bookmarkStart w:id="26" w:name="references"/>
    <w:p>
      <w:pPr>
        <w:pStyle w:val="Heading3"/>
      </w:pPr>
      <w:r>
        <w:t xml:space="preserve">References</w:t>
      </w:r>
    </w:p>
    <w:p>
      <w:pPr>
        <w:numPr>
          <w:ilvl w:val="0"/>
          <w:numId w:val="1001"/>
        </w:numPr>
        <w:pStyle w:val="Compact"/>
      </w:pPr>
      <w:r>
        <w:t xml:space="preserve">Bavarian State Ministry for Economic Affairs, Regional Development and Energy. (2023). "Aerospace Cluster Analysis Bavaria."</w:t>
      </w:r>
    </w:p>
    <w:p>
      <w:pPr>
        <w:numPr>
          <w:ilvl w:val="0"/>
          <w:numId w:val="1001"/>
        </w:numPr>
        <w:pStyle w:val="Compact"/>
      </w:pPr>
      <w:r>
        <w:t xml:space="preserve">EASA. (2024). "Certification Specifications for Aeroplanes and Engines." European Union Aviation Safety Agency.</w:t>
      </w:r>
    </w:p>
    <w:p>
      <w:pPr>
        <w:numPr>
          <w:ilvl w:val="0"/>
          <w:numId w:val="1001"/>
        </w:numPr>
        <w:pStyle w:val="Compact"/>
      </w:pPr>
      <w:r>
        <w:t xml:space="preserve">Technical University of Munich. (2023). "Faculty of Mechanical Engineering: Aerospace Studies Program Overview."</w:t>
      </w:r>
    </w:p>
    <w:p>
      <w:pPr>
        <w:numPr>
          <w:ilvl w:val="0"/>
          <w:numId w:val="1001"/>
        </w:numPr>
        <w:pStyle w:val="Compact"/>
      </w:pPr>
      <w:r>
        <w:t xml:space="preserve">MTU Aero Engines AG. (2024). "Annual Report 2023: Innovation and Sustainability in Aviation."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Strategic Analysis of the Munich Ecosystem</dc:title>
  <dc:creator/>
  <dc:language>en</dc:language>
  <cp:keywords/>
  <dcterms:created xsi:type="dcterms:W3CDTF">2026-07-30T09:49:16Z</dcterms:created>
  <dcterms:modified xsi:type="dcterms:W3CDTF">2026-07-30T09:49:16Z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