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0be9c6b8eb5adfb6ea36e9d930864c691c9d616"/>
    <w:p>
      <w:pPr>
        <w:pStyle w:val="Heading1"/>
      </w:pPr>
      <w:r>
        <w:t xml:space="preserve">The Strategic Role of the Aerospace Engineer in Indonesia Jakarta</w:t>
      </w:r>
      <w:r>
        <w:br/>
      </w:r>
      <w:r>
        <w:t xml:space="preserve">A Comprehensive Research Analysis</w:t>
      </w:r>
    </w:p>
    <w:p>
      <w:pPr>
        <w:pStyle w:val="FirstParagraph"/>
      </w:pPr>
      <w:r>
        <w:rPr>
          <w:bCs/>
          <w:b/>
        </w:rPr>
        <w:t xml:space="preserve">Date:</w:t>
      </w:r>
      <w:r>
        <w:t xml:space="preserve"> </w:t>
      </w:r>
      <w:r>
        <w:t xml:space="preserve">May 24, 2024</w:t>
      </w:r>
      <w:r>
        <w:br/>
      </w:r>
      <w:r>
        <w:rPr>
          <w:bCs/>
          <w:b/>
        </w:rPr>
        <w:t xml:space="preserve">Purpose:</w:t>
      </w:r>
      <w:r>
        <w:t xml:space="preserve">To evaluate the technical, economic, and strategic significance of aerospace engineering within the capital region of Indonesia.</w:t>
      </w:r>
    </w:p>
    <w:bookmarkStart w:id="20" w:name="introduction"/>
    <w:p>
      <w:pPr>
        <w:pStyle w:val="Heading2"/>
      </w:pPr>
      <w:r>
        <w:t xml:space="preserve">Introduction</w:t>
      </w:r>
    </w:p>
    <w:p>
      <w:pPr>
        <w:pStyle w:val="FirstParagraph"/>
      </w:pPr>
      <w:r>
        <w:t xml:space="preserve">In the contemporary landscape of global infrastructure development and technological advancement,</w:t>
      </w:r>
      <w:r>
        <w:t xml:space="preserve"> </w:t>
      </w:r>
      <w:hyperlink w:anchor="introduction">
        <w:r>
          <w:rPr>
            <w:rStyle w:val="Hyperlink"/>
          </w:rPr>
          <w:t xml:space="preserve">Aerospace Engineer</w:t>
        </w:r>
      </w:hyperlink>
      <w:r>
        <w:t xml:space="preserve">s serve as pivotal architects of connectivity, security, and innovation. While traditionally associated with remote manufacturing hubs or defense complexes, their influence is increasingly localized within major economic centers.</w:t>
      </w:r>
      <w:r>
        <w:t xml:space="preserve"> </w:t>
      </w:r>
      <w:r>
        <w:rPr>
          <w:bCs/>
          <w:b/>
        </w:rPr>
        <w:t xml:space="preserve">Indonesia Jakarta</w:t>
      </w:r>
      <w:r>
        <w:t xml:space="preserve">, as the bustling capital city of Southeast Asia’s largest economy, stands at a critical juncture in its aviation history. The city serves not only as the administrative heart of the nation but also as a primary logistical node connecting the archipelago to global markets. Consequently, understanding the specific contributions of</w:t>
      </w:r>
      <w:r>
        <w:t xml:space="preserve"> </w:t>
      </w:r>
      <w:hyperlink w:anchor="introduction">
        <w:r>
          <w:rPr>
            <w:rStyle w:val="Hyperlink"/>
          </w:rPr>
          <w:t xml:space="preserve">Aerospace Engineer</w:t>
        </w:r>
      </w:hyperlink>
      <w:r>
        <w:t xml:space="preserve">s within this unique metropolitan context is essential for comprehending Indonesia’s trajectory toward aviation self-sufficiency and regional dominance.</w:t>
      </w:r>
    </w:p>
    <w:bookmarkEnd w:id="20"/>
    <w:bookmarkStart w:id="21" w:name="urban_context"/>
    <w:p>
      <w:pPr>
        <w:pStyle w:val="Heading2"/>
      </w:pPr>
      <w:r>
        <w:t xml:space="preserve">The Urban Context: Indonesia Jakarta as an Aviation Hub</w:t>
      </w:r>
    </w:p>
    <w:p>
      <w:pPr>
        <w:pStyle w:val="FirstParagraph"/>
      </w:pPr>
      <w:r>
        <w:t xml:space="preserve">Jakarta, home to the Soekarno-Hatta International Airport (CGK) and Halim Perdanakusuma International Airport (HLP), represents one of the busiest aviation corridors in Southeast Asia. The geographic constraints of</w:t>
      </w:r>
      <w:r>
        <w:t xml:space="preserve"> </w:t>
      </w:r>
      <w:r>
        <w:rPr>
          <w:bCs/>
          <w:b/>
        </w:rPr>
        <w:t xml:space="preserve">Indonesia Jakarta</w:t>
      </w:r>
      <w:r>
        <w:t xml:space="preserve">, combined with its status as a megacity, present unique engineering challenges that require specialized expertise. Unlike sprawling suburban airports in other countries, aviation infrastructure in Jakarta must operate within dense urban environments where land scarcity and air traffic density are paramount concerns.</w:t>
      </w:r>
    </w:p>
    <w:p>
      <w:pPr>
        <w:pStyle w:val="BodyText"/>
      </w:pPr>
      <w:r>
        <w:t xml:space="preserve">The role of the</w:t>
      </w:r>
      <w:r>
        <w:t xml:space="preserve"> </w:t>
      </w:r>
      <w:hyperlink w:anchor="introduction">
        <w:r>
          <w:rPr>
            <w:rStyle w:val="Hyperlink"/>
          </w:rPr>
          <w:t xml:space="preserve">Aerospace Engineer</w:t>
        </w:r>
      </w:hyperlink>
      <w:r>
        <w:t xml:space="preserve"> </w:t>
      </w:r>
      <w:r>
        <w:t xml:space="preserve">here extends beyond traditional aircraft design. In</w:t>
      </w:r>
      <w:r>
        <w:t xml:space="preserve"> </w:t>
      </w:r>
      <w:r>
        <w:rPr>
          <w:bCs/>
          <w:b/>
        </w:rPr>
        <w:t xml:space="preserve">Indonesia Jakarta</w:t>
      </w:r>
      <w:r>
        <w:t xml:space="preserve">, these professionals are heavily involved in airport systems engineering, air traffic management optimization, and noise abatement technologies. The complex topography and weather patterns typical of equatorial regions demand rigorous atmospheric analysis to ensure flight safety. Therefore, the integration of aerospace engineering principles into urban planning is not merely a technical necessity but a socio-economic imperative for</w:t>
      </w:r>
      <w:r>
        <w:t xml:space="preserve"> </w:t>
      </w:r>
      <w:r>
        <w:rPr>
          <w:bCs/>
          <w:b/>
        </w:rPr>
        <w:t xml:space="preserve">Indonesia Jakarta</w:t>
      </w:r>
      <w:r>
        <w:t xml:space="preserve">.</w:t>
      </w:r>
    </w:p>
    <w:bookmarkEnd w:id="21"/>
    <w:bookmarkStart w:id="22" w:name="responsibilities"/>
    <w:p>
      <w:pPr>
        <w:pStyle w:val="Heading2"/>
      </w:pPr>
      <w:r>
        <w:t xml:space="preserve">Core Responsibilities and Technical Applications</w:t>
      </w:r>
    </w:p>
    <w:p>
      <w:pPr>
        <w:pStyle w:val="FirstParagraph"/>
      </w:pPr>
      <w:r>
        <w:t xml:space="preserve">The scope of work for an</w:t>
      </w:r>
      <w:r>
        <w:t xml:space="preserve"> </w:t>
      </w:r>
      <w:hyperlink w:anchor="introduction">
        <w:r>
          <w:rPr>
            <w:rStyle w:val="Hyperlink"/>
          </w:rPr>
          <w:t xml:space="preserve">Aerospace Engineer</w:t>
        </w:r>
      </w:hyperlink>
      <w:r>
        <w:t xml:space="preserve"> </w:t>
      </w:r>
      <w:r>
        <w:t xml:space="preserve">in this region is multifaceted. Primarily, they focus on the maintenance, upgrade, and modernization of existing airframe structures subject to the harsh tropical climate. High humidity and temperature fluctuations accelerate material fatigue in aircraft components. Engineers must apply advanced materials science to mitigate these effects, ensuring that fleets operating out of</w:t>
      </w:r>
      <w:r>
        <w:t xml:space="preserve"> </w:t>
      </w:r>
      <w:r>
        <w:rPr>
          <w:bCs/>
          <w:b/>
        </w:rPr>
        <w:t xml:space="preserve">Indonesia Jakarta</w:t>
      </w:r>
      <w:r>
        <w:t xml:space="preserve"> </w:t>
      </w:r>
      <w:r>
        <w:t xml:space="preserve">meet international safety standards set by bodies such as the International Civil Aviation Organization (ICAO).</w:t>
      </w:r>
    </w:p>
    <w:p>
      <w:pPr>
        <w:pStyle w:val="BodyText"/>
      </w:pPr>
      <w:r>
        <w:t xml:space="preserve">Furthermore, aerodynamics plays a crucial role in the efficiency of operations within the busy airspace surrounding</w:t>
      </w:r>
    </w:p>
    <w:p>
      <w:pPr>
        <w:pStyle w:val="BodyText"/>
      </w:pPr>
      <w:r>
        <w:t xml:space="preserve">Indonesia Jakarta. Aerospace engineers develop flight path algorithms that minimize fuel consumption and reduce carbon emissions. Given Indonesia’s growing commitment to sustainable development goals, these engineers are at the forefront of designing eco-friendly aviation solutions. Their work directly impacts the environmental footprint of one of Asia’s most significant transportation hubs.</w:t>
      </w:r>
    </w:p>
    <w:bookmarkEnd w:id="22"/>
    <w:bookmarkStart w:id="23" w:name="manufacturing"/>
    <w:p>
      <w:pPr>
        <w:pStyle w:val="Heading2"/>
      </w:pPr>
      <w:r>
        <w:t xml:space="preserve">Manufacturing and Research &amp; Development</w:t>
      </w:r>
    </w:p>
    <w:p>
      <w:pPr>
        <w:pStyle w:val="FirstParagraph"/>
      </w:pPr>
      <w:r>
        <w:t xml:space="preserve">A significant shift in recent years has been the push for local manufacturing capabilities. Historically reliant on imports, Indonesia is striving to develop a domestic aerospace industry. In</w:t>
      </w:r>
      <w:r>
        <w:t xml:space="preserve"> </w:t>
      </w:r>
      <w:r>
        <w:rPr>
          <w:bCs/>
          <w:b/>
        </w:rPr>
        <w:t xml:space="preserve">Indonesia Jakarta</w:t>
      </w:r>
      <w:r>
        <w:t xml:space="preserve">, research and development centers are increasingly collaborating with international firms to foster indigenous technology. The</w:t>
      </w:r>
      <w:r>
        <w:t xml:space="preserve"> </w:t>
      </w:r>
      <w:hyperlink w:anchor="introduction">
        <w:r>
          <w:rPr>
            <w:rStyle w:val="Hyperlink"/>
          </w:rPr>
          <w:t xml:space="preserve">Aerospace Engineer</w:t>
        </w:r>
      </w:hyperlink>
      <w:r>
        <w:t xml:space="preserve"> </w:t>
      </w:r>
      <w:r>
        <w:t xml:space="preserve">in this sector focuses on the design of unmanned aerial vehicles (UAVs) for agricultural monitoring, disaster relief mapping, and logistics delivery across the fragmented Indonesian archipelago.</w:t>
      </w:r>
    </w:p>
    <w:p>
      <w:pPr>
        <w:pStyle w:val="BodyText"/>
      </w:pPr>
      <w:r>
        <w:t xml:space="preserve">This local R&amp;D ecosystem allows engineers to tailor aerospace technologies to specific regional needs. For instance, developing robust drones capable of navigating through heavy monsoon rains or operating in remote areas without reliable GPS infrastructure requires innovative engineering approaches. The presence of a skilled workforce in</w:t>
      </w:r>
      <w:r>
        <w:t xml:space="preserve"> </w:t>
      </w:r>
      <w:r>
        <w:rPr>
          <w:bCs/>
          <w:b/>
        </w:rPr>
        <w:t xml:space="preserve">Indonesia Jakarta</w:t>
      </w:r>
      <w:r>
        <w:t xml:space="preserve"> </w:t>
      </w:r>
      <w:r>
        <w:t xml:space="preserve">facilitates rapid prototyping and testing, accelerating the time-to-market for these specialized aerospace solutions.</w:t>
      </w:r>
    </w:p>
    <w:bookmarkEnd w:id="23"/>
    <w:bookmarkStart w:id="24" w:name="economic_impact"/>
    <w:p>
      <w:pPr>
        <w:pStyle w:val="Heading2"/>
      </w:pPr>
      <w:r>
        <w:t xml:space="preserve">Economic Impact and Workforce Development</w:t>
      </w:r>
    </w:p>
    <w:p>
      <w:pPr>
        <w:pStyle w:val="FirstParagraph"/>
      </w:pPr>
      <w:r>
        <w:t xml:space="preserve">The economic implications of employing</w:t>
      </w:r>
      <w:r>
        <w:t xml:space="preserve"> </w:t>
      </w:r>
      <w:hyperlink w:anchor="introduction">
        <w:r>
          <w:rPr>
            <w:rStyle w:val="Hyperlink"/>
          </w:rPr>
          <w:t xml:space="preserve">Aerospace Engineer</w:t>
        </w:r>
      </w:hyperlink>
      <w:r>
        <w:t xml:space="preserve">s in</w:t>
      </w:r>
      <w:r>
        <w:t xml:space="preserve"> </w:t>
      </w:r>
      <w:r>
        <w:rPr>
          <w:bCs/>
          <w:b/>
        </w:rPr>
        <w:t xml:space="preserve">Indonesia Jakarta</w:t>
      </w:r>
      <w:r>
        <w:t xml:space="preserve"> </w:t>
      </w:r>
      <w:r>
        <w:t xml:space="preserve">are profound. Beyond the direct revenue generated by aviation services, these professionals drive high-tech job creation and foster a culture of innovation. They contribute to the broader STEM (Science, Technology, Engineering, and Mathematics) education ecosystem by mentoring students and collaborating with local universities.</w:t>
      </w:r>
    </w:p>
    <w:p>
      <w:pPr>
        <w:pStyle w:val="BodyText"/>
      </w:pPr>
      <w:r>
        <w:t xml:space="preserve">The growth of the aerospace sector in</w:t>
      </w:r>
      <w:r>
        <w:t xml:space="preserve"> </w:t>
      </w:r>
      <w:r>
        <w:rPr>
          <w:bCs/>
          <w:b/>
        </w:rPr>
        <w:t xml:space="preserve">Indonesia Jakarta</w:t>
      </w:r>
      <w:r>
        <w:t xml:space="preserve"> </w:t>
      </w:r>
      <w:r>
        <w:t xml:space="preserve">stimulates upstream industries such as composite materials production, avionics manufacturing, and software development. This industrial clustering effect enhances the overall competitiveness of the national economy. Moreover, as Indonesia seeks to position itself as a global aviation manufacturing hub akin to Malaysia or Singapore, having a robust cadre of experienced engineers in its capital is vital for attracting foreign direct investment.</w:t>
      </w:r>
    </w:p>
    <w:bookmarkEnd w:id="24"/>
    <w:bookmarkStart w:id="25" w:name="conclusion"/>
    <w:p>
      <w:pPr>
        <w:pStyle w:val="Heading2"/>
      </w:pPr>
      <w:r>
        <w:t xml:space="preserve">Conclusion</w:t>
      </w:r>
    </w:p>
    <w:p>
      <w:pPr>
        <w:pStyle w:val="FirstParagraph"/>
      </w:pPr>
      <w:r>
        <w:t xml:space="preserve">In summary, the</w:t>
      </w:r>
      <w:r>
        <w:t xml:space="preserve"> </w:t>
      </w:r>
      <w:hyperlink w:anchor="introduction">
        <w:r>
          <w:rPr>
            <w:rStyle w:val="Hyperlink"/>
          </w:rPr>
          <w:t xml:space="preserve">Aerospace Engineer</w:t>
        </w:r>
      </w:hyperlink>
      <w:r>
        <w:t xml:space="preserve"> </w:t>
      </w:r>
      <w:r>
        <w:t xml:space="preserve">plays an indispensable role in the development and sustainability of aviation infrastructure in</w:t>
      </w:r>
      <w:r>
        <w:t xml:space="preserve"> </w:t>
      </w:r>
      <w:r>
        <w:rPr>
          <w:bCs/>
          <w:b/>
        </w:rPr>
        <w:t xml:space="preserve">Indonesia Jakarta</w:t>
      </w:r>
      <w:r>
        <w:t xml:space="preserve">. From ensuring flight safety amidst challenging climatic conditions to driving innovation through local R&amp;D and promoting economic growth, their contributions are far-reaching. As Indonesia continues to expand its airspace capacity and strive for technological independence, the strategic importance of these engineering professionals will only increase.</w:t>
      </w:r>
    </w:p>
    <w:p>
      <w:pPr>
        <w:pStyle w:val="BodyText"/>
      </w:pPr>
      <w:r>
        <w:t xml:space="preserve">The future of aviation in</w:t>
      </w:r>
      <w:r>
        <w:t xml:space="preserve"> </w:t>
      </w:r>
      <w:r>
        <w:rPr>
          <w:bCs/>
          <w:b/>
        </w:rPr>
        <w:t xml:space="preserve">Indonesia Jakarta</w:t>
      </w:r>
      <w:r>
        <w:t xml:space="preserve"> </w:t>
      </w:r>
      <w:r>
        <w:t xml:space="preserve">depends on continuous investment in human capital, infrastructure modernization, and sustainable engineering practices. By leveraging the expertise of</w:t>
      </w:r>
      <w:r>
        <w:t xml:space="preserve"> </w:t>
      </w:r>
      <w:hyperlink w:anchor="introduction">
        <w:r>
          <w:rPr>
            <w:rStyle w:val="Hyperlink"/>
          </w:rPr>
          <w:t xml:space="preserve">Aerospace Engineer</w:t>
        </w:r>
      </w:hyperlink>
      <w:r>
        <w:t xml:space="preserve">s, Indonesia can transform its capital into a model for efficient, safe, and eco-friendly urban aviation management. This research underscores the necessity for policymakers to support aerospace engineering initiatives as a cornerstone of national development strategy in</w:t>
      </w:r>
      <w:r>
        <w:t xml:space="preserve"> </w:t>
      </w:r>
      <w:r>
        <w:rPr>
          <w:bCs/>
          <w:b/>
        </w:rPr>
        <w:t xml:space="preserve">Indonesia Jakarta</w:t>
      </w:r>
      <w:r>
        <w:t xml:space="preserve">.</w:t>
      </w:r>
    </w:p>
    <w:bookmarkEnd w:id="25"/>
    <w:bookmarkStart w:id="26" w:name="references"/>
    <w:p>
      <w:pPr>
        <w:pStyle w:val="Heading2"/>
      </w:pPr>
      <w:r>
        <w:t xml:space="preserve">References</w:t>
      </w:r>
    </w:p>
    <w:p>
      <w:pPr>
        <w:numPr>
          <w:ilvl w:val="0"/>
          <w:numId w:val="1001"/>
        </w:numPr>
        <w:pStyle w:val="Compact"/>
      </w:pPr>
      <w:r>
        <w:t xml:space="preserve">International Civil Aviation Organization. (2023).</w:t>
      </w:r>
      <w:r>
        <w:t xml:space="preserve"> </w:t>
      </w:r>
      <w:r>
        <w:rPr>
          <w:iCs/>
          <w:i/>
        </w:rPr>
        <w:t xml:space="preserve">Safety and Sustainability in Urban Airspace.</w:t>
      </w:r>
    </w:p>
    <w:p>
      <w:pPr>
        <w:numPr>
          <w:ilvl w:val="0"/>
          <w:numId w:val="1001"/>
        </w:numPr>
        <w:pStyle w:val="Compact"/>
      </w:pPr>
      <w:r>
        <w:t xml:space="preserve">Ministry of Transportation of Indonesia. (2024).</w:t>
      </w:r>
      <w:r>
        <w:t xml:space="preserve"> </w:t>
      </w:r>
      <w:r>
        <w:rPr>
          <w:iCs/>
          <w:i/>
        </w:rPr>
        <w:t xml:space="preserve">National Masterplan for Infrastructure Development 2045.</w:t>
      </w:r>
    </w:p>
    <w:p>
      <w:pPr>
        <w:numPr>
          <w:ilvl w:val="0"/>
          <w:numId w:val="1001"/>
        </w:numPr>
        <w:pStyle w:val="Compact"/>
      </w:pPr>
      <w:r>
        <w:t xml:space="preserve">Jakarta Global Airport Authority. (2023).</w:t>
      </w:r>
      <w:r>
        <w:t xml:space="preserve"> </w:t>
      </w:r>
      <w:r>
        <w:rPr>
          <w:iCs/>
          <w:i/>
        </w:rPr>
        <w:t xml:space="preserve">Traffic Growth and Operational Efficiency Reports.</w:t>
      </w:r>
    </w:p>
    <w:p>
      <w:pPr>
        <w:numPr>
          <w:ilvl w:val="0"/>
          <w:numId w:val="1001"/>
        </w:numPr>
        <w:pStyle w:val="Compact"/>
      </w:pPr>
      <w:r>
        <w:t xml:space="preserve">Indonesian Institute of Technology. (2023).</w:t>
      </w:r>
      <w:r>
        <w:t xml:space="preserve"> </w:t>
      </w:r>
      <w:r>
        <w:rPr>
          <w:iCs/>
          <w:i/>
        </w:rPr>
        <w:t xml:space="preserve">Aerospace Engineering in the Tropical Environment: Case Studies from Java.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Aerospace Engineer in Indonesia Jakarta: A Comprehensive Research Analysis</dc:title>
  <dc:creator/>
  <dc:language>en</dc:language>
  <cp:keywords/>
  <dcterms:created xsi:type="dcterms:W3CDTF">2026-07-30T10:32:02Z</dcterms:created>
  <dcterms:modified xsi:type="dcterms:W3CDTF">2026-07-30T10:32:02Z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