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Kuwait</w:t>
      </w:r>
      <w:r>
        <w:t xml:space="preserve"> </w:t>
      </w:r>
      <w:r>
        <w:t xml:space="preserve">City:</w:t>
      </w:r>
      <w:r>
        <w:t xml:space="preserve"> </w:t>
      </w:r>
      <w:r>
        <w:t xml:space="preserve">Strategic</w:t>
      </w:r>
      <w:r>
        <w:t xml:space="preserve"> </w:t>
      </w:r>
      <w:r>
        <w:t xml:space="preserve">Roles</w:t>
      </w:r>
      <w:r>
        <w:t xml:space="preserve"> </w:t>
      </w:r>
      <w:r>
        <w:t xml:space="preserve">and</w:t>
      </w:r>
      <w:r>
        <w:t xml:space="preserve"> </w:t>
      </w:r>
      <w:r>
        <w:t xml:space="preserve">Future</w:t>
      </w:r>
      <w:r>
        <w:t xml:space="preserve"> </w:t>
      </w:r>
      <w:r>
        <w:t xml:space="preserve">Horizons</w:t>
      </w:r>
    </w:p>
    <w:bookmarkStart w:id="32" w:name="X517ee80eaa881a1fbbda7850c44bafefb795626"/>
    <w:p>
      <w:pPr>
        <w:pStyle w:val="Heading1"/>
      </w:pPr>
      <w:r>
        <w:t xml:space="preserve">Aerospace Engineer in Kuwait City:</w:t>
      </w:r>
      <w:r>
        <w:br/>
      </w:r>
      <w:r>
        <w:t xml:space="preserve">An Analysis of Strategic Defense, Commercial Aviation, and Technological Integration</w:t>
      </w:r>
    </w:p>
    <w:p>
      <w:pPr>
        <w:pStyle w:val="FirstParagraph"/>
      </w:pPr>
      <w:r>
        <w:rPr>
          <w:bCs/>
          <w:b/>
        </w:rPr>
        <w:t xml:space="preserve">Abstract:</w:t>
      </w:r>
      <w:r>
        <w:br/>
      </w:r>
      <w:r>
        <w:t xml:space="preserve">This research paper examines the critical role of the Aerospace Engineer within the unique geopolitical and economic context of Kuwait City. As Kuwait positions itself as a regional hub for defense manufacturing and commercial aviation in the Middle East, the demand for specialized engineering expertise has escalated significantly. This document explores how an Aerospace Engineer contributes to national security strategies, modernizes civil aviation infrastructure, and supports technological innovation in Kuwait City. By analyzing current trends in defense procurement, airport expansion projects (including those related to New Kuwait International Airport), and the integration of unmanned aerial systems (UAS), this paper highlights the indispensable nature of aerospace engineering skills in achieving Vision 2035 objectives.</w:t>
      </w:r>
    </w:p>
    <w:bookmarkStart w:id="20" w:name="introduction"/>
    <w:p>
      <w:pPr>
        <w:pStyle w:val="Heading2"/>
      </w:pPr>
      <w:r>
        <w:t xml:space="preserve">1. Introduction</w:t>
      </w:r>
    </w:p>
    <w:p>
      <w:pPr>
        <w:pStyle w:val="FirstParagraph"/>
      </w:pPr>
      <w:r>
        <w:t xml:space="preserve">Kuwait City, as the capital and economic center of the State of Kuwait, stands at a pivotal juncture in its developmental history. Guided by "New Kuwait Vision 2035," the nation aims to diversify its economy beyond oil reliance through strategic investments in infrastructure, technology, and defense. Central to this modernization drive is the aviation sector, which serves as both a logistical lifeline and a symbol of national sovereignty. Within this dynamic environment, the</w:t>
      </w:r>
      <w:r>
        <w:t xml:space="preserve"> </w:t>
      </w:r>
      <w:r>
        <w:rPr>
          <w:bCs/>
          <w:b/>
        </w:rPr>
        <w:t xml:space="preserve">Aerospace Engineer</w:t>
      </w:r>
      <w:r>
        <w:t xml:space="preserve"> </w:t>
      </w:r>
      <w:r>
        <w:t xml:space="preserve">emerges not merely as a technical specialist but as a strategic asset essential for maintaining regional stability and fostering technological advancement.</w:t>
      </w:r>
    </w:p>
    <w:p>
      <w:pPr>
        <w:pStyle w:val="BodyText"/>
      </w:pPr>
      <w:r>
        <w:t xml:space="preserve">The unique geographical and political landscape of Kuwait necessitates a robust aerospace sector. Located at the crossroads of major international flight paths and bordering nations with complex security dynamics, Kuwait relies heavily on air superiority and efficient civil transportation. Consequently, the presence of an expert</w:t>
      </w:r>
      <w:r>
        <w:t xml:space="preserve"> </w:t>
      </w:r>
      <w:r>
        <w:rPr>
          <w:bCs/>
          <w:b/>
        </w:rPr>
        <w:t xml:space="preserve">Aerospace Engineer</w:t>
      </w:r>
      <w:r>
        <w:t xml:space="preserve"> </w:t>
      </w:r>
      <w:r>
        <w:t xml:space="preserve">in</w:t>
      </w:r>
      <w:r>
        <w:t xml:space="preserve"> </w:t>
      </w:r>
      <w:r>
        <w:rPr>
          <w:bCs/>
          <w:b/>
        </w:rPr>
        <w:t xml:space="preserve">Kuwait City</w:t>
      </w:r>
      <w:r>
        <w:t xml:space="preserve"> </w:t>
      </w:r>
      <w:r>
        <w:t xml:space="preserve">is critical for managing complex systems ranging from fighter jet maintenance to commercial fleet logistics. This paper investigates the multifaceted responsibilities of this profession, focusing on defense integration, civil aviation modernization, and future technological adoption.</w:t>
      </w:r>
    </w:p>
    <w:bookmarkEnd w:id="20"/>
    <w:bookmarkStart w:id="23" w:name="X9c096789fa856467308d31cb7dc75d9a5a4f8ec"/>
    <w:p>
      <w:pPr>
        <w:pStyle w:val="Heading2"/>
      </w:pPr>
      <w:r>
        <w:t xml:space="preserve">2. The Role of the Aerospace Engineer in National Defense</w:t>
      </w:r>
    </w:p>
    <w:p>
      <w:pPr>
        <w:pStyle w:val="FirstParagraph"/>
      </w:pPr>
      <w:r>
        <w:t xml:space="preserve">The primary domain where an</w:t>
      </w:r>
      <w:r>
        <w:t xml:space="preserve"> </w:t>
      </w:r>
      <w:r>
        <w:rPr>
          <w:bCs/>
          <w:b/>
        </w:rPr>
        <w:t xml:space="preserve">Aerospace Engineer</w:t>
      </w:r>
      <w:r>
        <w:t xml:space="preserve"> </w:t>
      </w:r>
      <w:r>
        <w:t xml:space="preserve">operates in Kuwait is within the Ministry of Defense. The Kuwait Air Force (KAF) maintains a sophisticated fleet, including Eurofighter Typhoons and various transport aircraft. Maintaining air superiority requires more than just piloting skills; it demands rigorous engineering oversight to ensure operational readiness.</w:t>
      </w:r>
    </w:p>
    <w:bookmarkStart w:id="21" w:name="maintenance-repair-and-overhaul-mro"/>
    <w:p>
      <w:pPr>
        <w:pStyle w:val="Heading3"/>
      </w:pPr>
      <w:r>
        <w:t xml:space="preserve">2.1 Maintenance, Repair, and Overhaul (MRO)</w:t>
      </w:r>
    </w:p>
    <w:p>
      <w:pPr>
        <w:pStyle w:val="FirstParagraph"/>
      </w:pPr>
      <w:r>
        <w:t xml:space="preserve">In</w:t>
      </w:r>
      <w:r>
        <w:t xml:space="preserve"> </w:t>
      </w:r>
      <w:r>
        <w:rPr>
          <w:bCs/>
          <w:b/>
        </w:rPr>
        <w:t xml:space="preserve">Kuwait City</w:t>
      </w:r>
      <w:r>
        <w:t xml:space="preserve">, the establishment of advanced MRO facilities is a priority for the government. An</w:t>
      </w:r>
      <w:r>
        <w:t xml:space="preserve"> </w:t>
      </w:r>
      <w:r>
        <w:rPr>
          <w:bCs/>
          <w:b/>
        </w:rPr>
        <w:t xml:space="preserve">Aerospace Engineer</w:t>
      </w:r>
      <w:r>
        <w:t xml:space="preserve"> </w:t>
      </w:r>
      <w:r>
        <w:t xml:space="preserve">plays a pivotal role in designing protocols for these facilities. Their expertise ensures that structural integrity assessments, avionics upgrades, and engine overhauls meet international standards (such as EASA or FAA regulations). By localizing these capabilities, Kuwait reduces dependency on foreign contractors for routine maintenance, thereby enhancing national security resilience.</w:t>
      </w:r>
    </w:p>
    <w:bookmarkEnd w:id="21"/>
    <w:bookmarkStart w:id="22" w:name="Xf601157e5b7a8e22d447e58275c502cf7c640c4"/>
    <w:p>
      <w:pPr>
        <w:pStyle w:val="Heading3"/>
      </w:pPr>
      <w:r>
        <w:t xml:space="preserve">2.2 Integration of Unmanned Aerial Systems (UAS)</w:t>
      </w:r>
    </w:p>
    <w:p>
      <w:pPr>
        <w:pStyle w:val="FirstParagraph"/>
      </w:pPr>
      <w:r>
        <w:t xml:space="preserve">A rapidly growing area of interest for the Kuwaiti military is the integration of Unmanned Aerial Systems. An</w:t>
      </w:r>
      <w:r>
        <w:t xml:space="preserve"> </w:t>
      </w:r>
      <w:r>
        <w:rPr>
          <w:bCs/>
          <w:b/>
        </w:rPr>
        <w:t xml:space="preserve">Aerospace Engineer</w:t>
      </w:r>
      <w:r>
        <w:t xml:space="preserve"> </w:t>
      </w:r>
      <w:r>
        <w:t xml:space="preserve">is instrumental in evaluating drone technologies for surveillance, reconnaissance, and potential combat applications. This involves analyzing aerodynamic efficiency, propulsion systems, and data transmission security. In the context of</w:t>
      </w:r>
      <w:r>
        <w:t xml:space="preserve"> </w:t>
      </w:r>
      <w:r>
        <w:rPr>
          <w:bCs/>
          <w:b/>
        </w:rPr>
        <w:t xml:space="preserve">Kuwait City</w:t>
      </w:r>
      <w:r>
        <w:t xml:space="preserve">’s defense strategy against asymmetric threats, the ability to deploy and maintain autonomous aerial assets is a force multiplier that relies entirely on engineering precision.</w:t>
      </w:r>
    </w:p>
    <w:bookmarkEnd w:id="22"/>
    <w:bookmarkEnd w:id="23"/>
    <w:bookmarkStart w:id="26" w:name="Xb786fa708f1e45b5315c428c0d012b4ce90e769"/>
    <w:p>
      <w:pPr>
        <w:pStyle w:val="Heading2"/>
      </w:pPr>
      <w:r>
        <w:t xml:space="preserve">3. Civil Aviation and Infrastructure Development</w:t>
      </w:r>
    </w:p>
    <w:p>
      <w:pPr>
        <w:pStyle w:val="FirstParagraph"/>
      </w:pPr>
      <w:r>
        <w:t xml:space="preserve">Beyond defense, the civilian application of aerospace engineering is transformative for Kuwait’s economy. The expansion of aviation infrastructure in</w:t>
      </w:r>
      <w:r>
        <w:t xml:space="preserve"> </w:t>
      </w:r>
      <w:r>
        <w:rPr>
          <w:bCs/>
          <w:b/>
        </w:rPr>
        <w:t xml:space="preserve">Kuwait City</w:t>
      </w:r>
      <w:r>
        <w:t xml:space="preserve">, notably the development of the New Kuwait International Airport, represents one of the largest capital projects in the nation's history.</w:t>
      </w:r>
    </w:p>
    <w:bookmarkStart w:id="24" w:name="air-traffic-management-and-aerodynamics"/>
    <w:p>
      <w:pPr>
        <w:pStyle w:val="Heading3"/>
      </w:pPr>
      <w:r>
        <w:t xml:space="preserve">3.1 Air Traffic Management and Aerodynamics</w:t>
      </w:r>
    </w:p>
    <w:p>
      <w:pPr>
        <w:pStyle w:val="FirstParagraph"/>
      </w:pPr>
      <w:r>
        <w:t xml:space="preserve">The design and optimization of new runways, taxiways, and terminal airspace require detailed aerodynamic analysis. An</w:t>
      </w:r>
      <w:r>
        <w:t xml:space="preserve"> </w:t>
      </w:r>
      <w:r>
        <w:rPr>
          <w:bCs/>
          <w:b/>
        </w:rPr>
        <w:t xml:space="preserve">Aerospace Engineer</w:t>
      </w:r>
      <w:r>
        <w:t xml:space="preserve"> </w:t>
      </w:r>
      <w:r>
        <w:t xml:space="preserve">contributes to simulations that predict airflow patterns around large structures, ensuring safety for incoming and outgoing aircraft. Furthermore, they assist in optimizing fuel efficiency for commercial airlines operating out of Kuwait City’s hubs.</w:t>
      </w:r>
    </w:p>
    <w:bookmarkEnd w:id="24"/>
    <w:bookmarkStart w:id="25" w:name="X3cc7387e6c700be5f65e400c8802b47f2d8cddb"/>
    <w:p>
      <w:pPr>
        <w:pStyle w:val="Heading3"/>
      </w:pPr>
      <w:r>
        <w:t xml:space="preserve">3.2 Sustainable Aviation Fuels (SAF) and Green Technology</w:t>
      </w:r>
    </w:p>
    <w:p>
      <w:pPr>
        <w:pStyle w:val="FirstParagraph"/>
      </w:pPr>
      <w:r>
        <w:t xml:space="preserve">As global aviation moves towards decarbonization, the role of the engineer expands into sustainability. In</w:t>
      </w:r>
      <w:r>
        <w:t xml:space="preserve"> </w:t>
      </w:r>
      <w:r>
        <w:rPr>
          <w:bCs/>
          <w:b/>
        </w:rPr>
        <w:t xml:space="preserve">Kuwait City</w:t>
      </w:r>
      <w:r>
        <w:t xml:space="preserve">, there is growing interest in researching and implementing Sustainable Aviation Fuels (SAF). An</w:t>
      </w:r>
      <w:r>
        <w:t xml:space="preserve"> </w:t>
      </w:r>
      <w:r>
        <w:rPr>
          <w:bCs/>
          <w:b/>
        </w:rPr>
        <w:t xml:space="preserve">Aerospace Engineer</w:t>
      </w:r>
      <w:r>
        <w:t xml:space="preserve"> </w:t>
      </w:r>
      <w:r>
        <w:t xml:space="preserve">collaborates with environmental scientists to assess the viability of local bio-fuel production or synthetic fuel technologies derived from industrial byproducts. This aligns with Kuwait’s broader commitments to international climate accords while supporting the operational needs of its growing airline industry.</w:t>
      </w:r>
    </w:p>
    <w:bookmarkEnd w:id="25"/>
    <w:bookmarkEnd w:id="26"/>
    <w:bookmarkStart w:id="29" w:name="X32152e26be2c6e8450f3af0368db0cda1f8fec2"/>
    <w:p>
      <w:pPr>
        <w:pStyle w:val="Heading2"/>
      </w:pPr>
      <w:r>
        <w:t xml:space="preserve">4. Education, Research, and Technological Innovation</w:t>
      </w:r>
    </w:p>
    <w:p>
      <w:pPr>
        <w:pStyle w:val="FirstParagraph"/>
      </w:pPr>
      <w:r>
        <w:t xml:space="preserve">The sustainability of the aerospace sector in Kuwait depends on knowledge transfer and local innovation. Institutions such as Kuwait University are increasingly focusing on engineering disciplines that support national goals.</w:t>
      </w:r>
    </w:p>
    <w:bookmarkStart w:id="27" w:name="academic-contribution"/>
    <w:p>
      <w:pPr>
        <w:pStyle w:val="Heading3"/>
      </w:pPr>
      <w:r>
        <w:t xml:space="preserve">4.1 Academic Contribution</w:t>
      </w:r>
    </w:p>
    <w:p>
      <w:pPr>
        <w:pStyle w:val="FirstParagraph"/>
      </w:pPr>
      <w:r>
        <w:t xml:space="preserve">An experienced</w:t>
      </w:r>
      <w:r>
        <w:t xml:space="preserve"> </w:t>
      </w:r>
      <w:r>
        <w:rPr>
          <w:bCs/>
          <w:b/>
        </w:rPr>
        <w:t xml:space="preserve">Aerospace Engineer</w:t>
      </w:r>
      <w:r>
        <w:t xml:space="preserve"> </w:t>
      </w:r>
      <w:r>
        <w:t xml:space="preserve">often takes on a dual role as an educator or researcher in</w:t>
      </w:r>
      <w:r>
        <w:t xml:space="preserve"> </w:t>
      </w:r>
      <w:r>
        <w:rPr>
          <w:bCs/>
          <w:b/>
        </w:rPr>
        <w:t xml:space="preserve">Kuwait City</w:t>
      </w:r>
      <w:r>
        <w:t xml:space="preserve">. By teaching aerodynamics, propulsion, and materials science to the next generation of Kuwaiti nationals, these engineers facilitate the "Kuwaitization" of high-tech jobs. This ensures that critical technical knowledge remains within the country rather than relying solely on expatriate labor.</w:t>
      </w:r>
    </w:p>
    <w:bookmarkEnd w:id="27"/>
    <w:bookmarkStart w:id="28" w:name="research-and-development-rd"/>
    <w:p>
      <w:pPr>
        <w:pStyle w:val="Heading3"/>
      </w:pPr>
      <w:r>
        <w:t xml:space="preserve">4.2 Research and Development (R&amp;D)</w:t>
      </w:r>
    </w:p>
    <w:p>
      <w:pPr>
        <w:pStyle w:val="FirstParagraph"/>
      </w:pPr>
      <w:r>
        <w:t xml:space="preserve">Kuwait is investing in R&amp;D centers focused on smart cities and advanced manufacturing. An</w:t>
      </w:r>
      <w:r>
        <w:t xml:space="preserve"> </w:t>
      </w:r>
      <w:r>
        <w:rPr>
          <w:bCs/>
          <w:b/>
        </w:rPr>
        <w:t xml:space="preserve">Aerospace Engineer</w:t>
      </w:r>
      <w:r>
        <w:t xml:space="preserve"> </w:t>
      </w:r>
      <w:r>
        <w:t xml:space="preserve">brings specialized skills in composite materials, lightweight structures, and computational fluid dynamics (CFD) to these broader initiatives. For example, technologies developed for aircraft fuselages can be adapted for use in constructing lightweight infrastructure components across</w:t>
      </w:r>
      <w:r>
        <w:t xml:space="preserve"> </w:t>
      </w:r>
      <w:r>
        <w:rPr>
          <w:bCs/>
          <w:b/>
        </w:rPr>
        <w:t xml:space="preserve">Kuwait City</w:t>
      </w:r>
      <w:r>
        <w:t xml:space="preserve">, demonstrating the cross-disciplinary value of aerospace expertise.</w:t>
      </w:r>
    </w:p>
    <w:bookmarkEnd w:id="28"/>
    <w:bookmarkEnd w:id="29"/>
    <w:bookmarkStart w:id="30" w:name="challenges-and-future-outlook"/>
    <w:p>
      <w:pPr>
        <w:pStyle w:val="Heading2"/>
      </w:pPr>
      <w:r>
        <w:t xml:space="preserve">5. Challenges and Future Outlook</w:t>
      </w:r>
    </w:p>
    <w:p>
      <w:pPr>
        <w:pStyle w:val="FirstParagraph"/>
      </w:pPr>
      <w:r>
        <w:t xml:space="preserve">Despite the opportunities, challenges remain. The scarcity of specialized local talent requires continuous investment in training programs for an</w:t>
      </w:r>
      <w:r>
        <w:t xml:space="preserve"> </w:t>
      </w:r>
      <w:r>
        <w:rPr>
          <w:bCs/>
          <w:b/>
        </w:rPr>
        <w:t xml:space="preserve">Aerospace Engineer</w:t>
      </w:r>
      <w:r>
        <w:t xml:space="preserve">. Additionally, rapid technological obsolescence means that engineers must engage in lifelong learning to stay current with advancements in electric vertical takeoff and landing (eVTOL) aircraft and AI-driven maintenance systems.</w:t>
      </w:r>
    </w:p>
    <w:p>
      <w:pPr>
        <w:pStyle w:val="BodyText"/>
      </w:pPr>
      <w:r>
        <w:t xml:space="preserve">Looking forward, the integration of aerospace engineering into Kuwait’s industrial base will deepen. The establishment of free zones dedicated to high-tech manufacturing could attract global aerospace firms, creating a collaborative ecosystem in</w:t>
      </w:r>
      <w:r>
        <w:t xml:space="preserve"> </w:t>
      </w:r>
      <w:r>
        <w:rPr>
          <w:bCs/>
          <w:b/>
        </w:rPr>
        <w:t xml:space="preserve">Kuwait City</w:t>
      </w:r>
      <w:r>
        <w:t xml:space="preserve">. Here, the local</w:t>
      </w:r>
      <w:r>
        <w:t xml:space="preserve"> </w:t>
      </w:r>
      <w:r>
        <w:rPr>
          <w:bCs/>
          <w:b/>
        </w:rPr>
        <w:t xml:space="preserve">Aerospace Engineer</w:t>
      </w:r>
      <w:r>
        <w:t xml:space="preserve"> </w:t>
      </w:r>
      <w:r>
        <w:t xml:space="preserve">acts as a bridge between international best practices and local regulatory frameworks.</w:t>
      </w:r>
    </w:p>
    <w:bookmarkEnd w:id="30"/>
    <w:bookmarkStart w:id="31" w:name="conclusion"/>
    <w:p>
      <w:pPr>
        <w:pStyle w:val="Heading2"/>
      </w:pPr>
      <w:r>
        <w:t xml:space="preserve">6. Conclusion</w:t>
      </w:r>
    </w:p>
    <w:p>
      <w:pPr>
        <w:pStyle w:val="FirstParagraph"/>
      </w:pPr>
      <w:r>
        <w:t xml:space="preserve">In conclusion, the profession of the</w:t>
      </w:r>
      <w:r>
        <w:t xml:space="preserve"> </w:t>
      </w:r>
      <w:r>
        <w:rPr>
          <w:bCs/>
          <w:b/>
        </w:rPr>
        <w:t xml:space="preserve">Aerospace Engineer</w:t>
      </w:r>
      <w:r>
        <w:t xml:space="preserve"> </w:t>
      </w:r>
      <w:r>
        <w:t xml:space="preserve">is integral to the socio-economic and security framework of Kuwait City. From ensuring the operational readiness of national defense assets through advanced MRO and drone technology to supporting the massive infrastructure expansions in civil aviation, their contribution is multifaceted. Furthermore, their role in education and research ensures that</w:t>
      </w:r>
      <w:r>
        <w:t xml:space="preserve"> </w:t>
      </w:r>
      <w:r>
        <w:rPr>
          <w:bCs/>
          <w:b/>
        </w:rPr>
        <w:t xml:space="preserve">Kuwait City</w:t>
      </w:r>
      <w:r>
        <w:t xml:space="preserve"> </w:t>
      </w:r>
      <w:r>
        <w:t xml:space="preserve">remains competitive in the global knowledge economy.</w:t>
      </w:r>
    </w:p>
    <w:p>
      <w:pPr>
        <w:pStyle w:val="BodyText"/>
      </w:pPr>
      <w:r>
        <w:t xml:space="preserve">As Kuwait continues to execute Vision 2035, the strategic value of aerospace engineering expertise will only increase. It is imperative for policymakers and educational institutions to continue fostering environments where an</w:t>
      </w:r>
      <w:r>
        <w:t xml:space="preserve"> </w:t>
      </w:r>
      <w:r>
        <w:rPr>
          <w:bCs/>
          <w:b/>
        </w:rPr>
        <w:t xml:space="preserve">Aerospace Engineer</w:t>
      </w:r>
      <w:r>
        <w:t xml:space="preserve"> </w:t>
      </w:r>
      <w:r>
        <w:t xml:space="preserve">can thrive, thereby securing Kuwait’s position as a forward-looking aviation hub in the Middle East.</w:t>
      </w:r>
    </w:p>
    <w:p>
      <w:pPr>
        <w:pStyle w:val="BodyText"/>
      </w:pPr>
      <w:r>
        <w:rPr>
          <w:iCs/>
          <w:i/>
        </w:rPr>
        <w:t xml:space="preserve">Research Paper Document | Prepared for Strategic Analysis in Kuwait City |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Kuwait City: Strategic Roles and Future Horizons</dc:title>
  <dc:creator/>
  <dc:language>en</dc:language>
  <cp:keywords/>
  <dcterms:created xsi:type="dcterms:W3CDTF">2026-07-30T12:07:54Z</dcterms:created>
  <dcterms:modified xsi:type="dcterms:W3CDTF">2026-07-30T12:07:54Z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