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a</w:t>
      </w:r>
      <w:r>
        <w:t xml:space="preserve"> </w:t>
      </w:r>
      <w:r>
        <w:t xml:space="preserve">Strategic</w:t>
      </w:r>
      <w:r>
        <w:t xml:space="preserve"> </w:t>
      </w:r>
      <w:r>
        <w:t xml:space="preserve">Hub</w:t>
      </w:r>
    </w:p>
    <w:bookmarkStart w:id="31" w:name="X790bab135c360590b9723f21decac851ae5138f"/>
    <w:p>
      <w:pPr>
        <w:pStyle w:val="Heading1"/>
      </w:pPr>
      <w:r>
        <w:t xml:space="preserve">The Evolution and Strategic Importance of the Aerospace Engineer in Turkey, Specifically Ankara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Turkey</w:t>
      </w:r>
      <w:r>
        <w:br/>
      </w:r>
      <w:r>
        <w:rPr>
          <w:bCs/>
          <w:b/>
        </w:rPr>
        <w:t xml:space="preserve">Focus Region:</w:t>
      </w:r>
      <w:r>
        <w:t xml:space="preserve"> </w:t>
      </w:r>
      <w:r>
        <w:t xml:space="preserve">Ankara</w:t>
      </w:r>
    </w:p>
    <w:bookmarkStart w:id="20" w:name="i.-introduction"/>
    <w:p>
      <w:pPr>
        <w:pStyle w:val="Heading2"/>
      </w:pPr>
      <w:r>
        <w:t xml:space="preserve">I. Introduction</w:t>
      </w:r>
    </w:p>
    <w:p>
      <w:pPr>
        <w:pStyle w:val="FirstParagraph"/>
      </w:pPr>
      <w:r>
        <w:t xml:space="preserve">The field of aerospace engineering stands as one of the most complex and demanding disciplines within modern mechanical and systems engineering. It requires a synthesis of aerodynamics, propulsion, materials science, and structural analysis. In the context of global defense manufacturing and civilian aviation, the role of the Aerospace Engineer is pivotal in ensuring national security, economic growth through export capabilities, and technological sovereignty. This research paper examines the critical function of the Aerospace Engineer within Turkey (Türkiye), with a specific geographical and industrial focus on Ankara. As Turkey strives to reduce its dependency on foreign technology for defense systems, Ankara has emerged not merely as the political capital but as the undisputed industrial heartland for unmanned aerial vehicles (UAVs), helicopters, and satellite technologies.</w:t>
      </w:r>
    </w:p>
    <w:bookmarkEnd w:id="20"/>
    <w:bookmarkStart w:id="21" w:name="Xc1cb3ce71a9ff20a5280c5e6db2c657bb7753c4"/>
    <w:p>
      <w:pPr>
        <w:pStyle w:val="Heading2"/>
      </w:pPr>
      <w:r>
        <w:t xml:space="preserve">II. The Industrial Landscape of Aerospace in Turkey</w:t>
      </w:r>
    </w:p>
    <w:p>
      <w:pPr>
        <w:pStyle w:val="FirstParagraph"/>
      </w:pPr>
      <w:r>
        <w:t xml:space="preserve">Turkey’s aerospace sector has undergone a paradigm shift over the last two decades. Historically reliant on imports and licensed production, the country has transitioned toward indigenous research and development (R&amp;D). This shift is driven by national strategic goals to achieve independence in critical military technologies. The primary driver of this transformation is Turkish Aerospace Industries (TAI), known locally as TÜBİSAŞ, which is headquartered in Ankara. TAI serves as the prime contractor for some of the most advanced defense platforms globally, including the Hürjet trainer light attack aircraft and various iterations of the ANKA UAV series.</w:t>
      </w:r>
    </w:p>
    <w:p>
      <w:pPr>
        <w:pStyle w:val="BodyText"/>
      </w:pPr>
      <w:r>
        <w:t xml:space="preserve">The presence of major research institutions such as TÜBİTAK (The Scientific and Technological Research Council of Turkey) further consolidates Ankara’s status as a knowledge hub. Consequently, the demand for highly skilled Aerospace Engineers in this region has surged. These professionals are no longer just maintaining existing fleets; they are designing next-generation stealth fighters, developing autonomous flight control systems, and creating composite materials that reduce the radar cross-section of military assets.</w:t>
      </w:r>
    </w:p>
    <w:bookmarkEnd w:id="21"/>
    <w:bookmarkStart w:id="25" w:name="Xddd8436c2891e050ab8966095a978b7090fe08a"/>
    <w:p>
      <w:pPr>
        <w:pStyle w:val="Heading2"/>
      </w:pPr>
      <w:r>
        <w:t xml:space="preserve">III. The Role and Responsibilities of the Aerospace Engineer</w:t>
      </w:r>
    </w:p>
    <w:p>
      <w:pPr>
        <w:pStyle w:val="FirstParagraph"/>
      </w:pPr>
      <w:r>
        <w:t xml:space="preserve">An Aerospace Engineer in Turkey operates at the intersection of theoretical physics and practical mechanical design. Their responsibilities vary depending on whether they work in academia, state-owned enterprises like TAI, or private sector suppliers. However, core competencies remain consistent.</w:t>
      </w:r>
    </w:p>
    <w:bookmarkStart w:id="22" w:name="X795ed180597e6754bb63127a896ea1165125d95"/>
    <w:p>
      <w:pPr>
        <w:pStyle w:val="Heading3"/>
      </w:pPr>
      <w:r>
        <w:t xml:space="preserve">Aerodynamics and Computational Fluid Dynamics (CFD)</w:t>
      </w:r>
    </w:p>
    <w:p>
      <w:pPr>
        <w:pStyle w:val="FirstParagraph"/>
      </w:pPr>
      <w:r>
        <w:t xml:space="preserve">One of the primary duties is the simulation of airflow over aircraft structures. In Ankara’s high-tech labs, Aerospace Engineers utilize advanced CFD software to model how air interacts with wings and fuselages. This is crucial for optimizing fuel efficiency in commercial applications like the Hürjet or maximizing lift and maneuverability in military drones such as the AKINCI.</w:t>
      </w:r>
    </w:p>
    <w:bookmarkEnd w:id="22"/>
    <w:bookmarkStart w:id="23" w:name="structural-analysis-and-material-science"/>
    <w:p>
      <w:pPr>
        <w:pStyle w:val="Heading3"/>
      </w:pPr>
      <w:r>
        <w:t xml:space="preserve">Structural Analysis and Material Science</w:t>
      </w:r>
    </w:p>
    <w:p>
      <w:pPr>
        <w:pStyle w:val="FirstParagraph"/>
      </w:pPr>
      <w:r>
        <w:t xml:space="preserve">Turkey has invested heavily in composite material research to reduce weight without sacrificing strength. Aerospace Engineers must analyze stress points, fatigue life, and thermal expansion under extreme conditions. In Ankara’s defense sector, this often involves working with carbon-fiber-reinforced polymers and titanium alloys to meet the rigorous standards set by NATO interoperability requirements.</w:t>
      </w:r>
    </w:p>
    <w:bookmarkEnd w:id="23"/>
    <w:bookmarkStart w:id="24" w:name="systems-integration-and-avionics"/>
    <w:p>
      <w:pPr>
        <w:pStyle w:val="Heading3"/>
      </w:pPr>
      <w:r>
        <w:t xml:space="preserve">Systems Integration and Avionics</w:t>
      </w:r>
    </w:p>
    <w:p>
      <w:pPr>
        <w:pStyle w:val="FirstParagraph"/>
      </w:pPr>
      <w:r>
        <w:t xml:space="preserve">Modern aerospace vehicles are flying computers. Aerospace Engineers must integrate navigation systems, communication links, and weapon delivery systems. This requires a multidisciplinary approach, collaborating with electrical engineers and software developers. The recent development of indigenous avionics suites in Turkey highlights the Engineer’s role in ensuring that local hardware can seamlessly interface with global data standards.</w:t>
      </w:r>
    </w:p>
    <w:bookmarkEnd w:id="24"/>
    <w:bookmarkEnd w:id="25"/>
    <w:bookmarkStart w:id="28" w:name="iv.-ankara-the-epicenter-of-innovation"/>
    <w:p>
      <w:pPr>
        <w:pStyle w:val="Heading2"/>
      </w:pPr>
      <w:r>
        <w:t xml:space="preserve">IV. Ankara: The Epicenter of Innovation</w:t>
      </w:r>
    </w:p>
    <w:p>
      <w:pPr>
        <w:pStyle w:val="FirstParagraph"/>
      </w:pPr>
      <w:r>
        <w:t xml:space="preserve">Ankara is uniquely positioned to support the Aerospace Engineer due to its concentration of talent and infrastructure. The city hosts several premier universities, including Middle East Technical University (METU), Bilkent University, and Hacettepe University. These institutions produce a steady stream of graduates specialized in aerospace disciplines.</w:t>
      </w:r>
    </w:p>
    <w:bookmarkStart w:id="26" w:name="Xb9611bf2257adad14841e2639b4244acc32cf6a"/>
    <w:p>
      <w:pPr>
        <w:pStyle w:val="Heading3"/>
      </w:pPr>
      <w:r>
        <w:t xml:space="preserve">The Etimesgut and Ostim Technological Zones</w:t>
      </w:r>
    </w:p>
    <w:p>
      <w:pPr>
        <w:pStyle w:val="FirstParagraph"/>
      </w:pPr>
      <w:r>
        <w:t xml:space="preserve">The industrial zones surrounding Ankara, particularly the Etimesgut district where TAI is located, serve as a living laboratory for Aerospace Engineers. Here, theoretical concepts are translated into physical prototypes. The proximity of design offices to manufacturing floors allows for rapid iteration and testing—a workflow that is essential in the fast-paced defense industry.</w:t>
      </w:r>
    </w:p>
    <w:bookmarkEnd w:id="26"/>
    <w:bookmarkStart w:id="27" w:name="X4a7542ea1a6a53d0b41577cc4339993d9e5cd52"/>
    <w:p>
      <w:pPr>
        <w:pStyle w:val="Heading3"/>
      </w:pPr>
      <w:r>
        <w:t xml:space="preserve">Government Support and Strategic Autonomy</w:t>
      </w:r>
    </w:p>
    <w:p>
      <w:pPr>
        <w:pStyle w:val="FirstParagraph"/>
      </w:pPr>
      <w:r>
        <w:t xml:space="preserve">The Turkish government’s commitment to "National Technology Movement" (Milli Teknoloji Seferberliği) provides significant funding and policy support for Aerospace Engineers. This includes grants for R&amp;D, tax incentives for high-tech manufacturing, and international partnerships that allow Turkish engineers to gain experience on global projects while bringing that knowledge back to Ankara-based facilities.</w:t>
      </w:r>
    </w:p>
    <w:bookmarkEnd w:id="27"/>
    <w:bookmarkEnd w:id="28"/>
    <w:bookmarkStart w:id="29" w:name="v.-challenges-and-future-outlook"/>
    <w:p>
      <w:pPr>
        <w:pStyle w:val="Heading2"/>
      </w:pPr>
      <w:r>
        <w:t xml:space="preserve">V. Challenges and Future Outlook</w:t>
      </w:r>
    </w:p>
    <w:p>
      <w:pPr>
        <w:pStyle w:val="FirstParagraph"/>
      </w:pPr>
      <w:r>
        <w:t xml:space="preserve">Despite rapid progress, Aerospace Engineers in Turkey face challenges. These include access to certain advanced western components due to geopolitical sanctions or export controls, which necessitates accelerated domestic substitution efforts. Additionally, there is a continuous need for upskilling as technology evolves toward artificial intelligence and autonomous swarm technologies.</w:t>
      </w:r>
    </w:p>
    <w:p>
      <w:pPr>
        <w:pStyle w:val="BodyText"/>
      </w:pPr>
      <w:r>
        <w:t xml:space="preserve">The future outlook remains robust. With the planned introduction of Turkey’s fifth-generation fighter jet (KAAN), the role of the Aerospace Engineer will expand further into areas of stealth geometry optimization and sensor fusion. Ankara is expected to remain central to these endeavors, solidifying its reputation as a global player in aerospace defense manufacturing.</w:t>
      </w:r>
    </w:p>
    <w:bookmarkEnd w:id="29"/>
    <w:bookmarkStart w:id="30" w:name="vi.-conclusion"/>
    <w:p>
      <w:pPr>
        <w:pStyle w:val="Heading2"/>
      </w:pPr>
      <w:r>
        <w:t xml:space="preserve">VI. Conclusion</w:t>
      </w:r>
    </w:p>
    <w:p>
      <w:pPr>
        <w:pStyle w:val="FirstParagraph"/>
      </w:pPr>
      <w:r>
        <w:t xml:space="preserve">In conclusion, the Aerospace Engineer plays a decisive role in Turkey’s journey toward technological self-sufficiency and international competitiveness. Within Ankara, this profession is supported by world-class universities, state-backed industrial giants like TAI, and a robust research ecosystem. As Turkey continues to expand its footprint in global aerospace markets—from drones to next-generation jet fighters—the expertise of local Aerospace Engineers will be the cornerstone of this success. The synergy between academic excellence in Ankara’s universities and industrial application at sites like Etimesgut creates a unique environment where innovation thrives, ensuring that Turkey remains a key player in the international aerospace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Turkey: Ankara as a Strategic Hub</dc:title>
  <dc:creator/>
  <dc:language>en</dc:language>
  <cp:keywords/>
  <dcterms:created xsi:type="dcterms:W3CDTF">2026-07-30T12:07:35Z</dcterms:created>
  <dcterms:modified xsi:type="dcterms:W3CDTF">2026-07-30T12:07:35Z</dcterms:modified>
</cp:coreProperties>
</file>

<file path=docProps/custom.xml><?xml version="1.0" encoding="utf-8"?>
<Properties xmlns="http://schemas.openxmlformats.org/officeDocument/2006/custom-properties" xmlns:vt="http://schemas.openxmlformats.org/officeDocument/2006/docPropsVTypes"/>
</file>