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5a66c6cc2da8508ab4c0a8571f9bbff7fcf7fff"/>
    <w:p>
      <w:pPr>
        <w:pStyle w:val="Heading1"/>
      </w:pPr>
      <w:r>
        <w:t xml:space="preserve">The Strategic Role of the Aerospace Engineer in the United Arab Emirates Dubai</w:t>
      </w:r>
    </w:p>
    <w:p>
      <w:pPr>
        <w:pStyle w:val="FirstParagraph"/>
      </w:pPr>
      <w:r>
        <w:rPr>
          <w:bCs/>
          <w:b/>
        </w:rPr>
        <w:t xml:space="preserve">Abstract:</w:t>
      </w:r>
      <w:r>
        <w:br/>
      </w:r>
      <w:r>
        <w:br/>
      </w:r>
      <w:r>
        <w:t xml:space="preserve">This research paper examines the critical function of the Aerospace Engineer within the dynamic economic and technological landscape of Dubai, United Arab Emirates. As one of only two national flags bearing an aircraft, aerospace technology is deeply embedded in the cultural and historical identity of this nation. This document explores how Aerospace Engineers are pivotal to realizing Dubai’s vision as a global aviation hub, driving innovation through smart city initiatives like Smart Dubai 2035, supporting sustainable energy goals under the UAE Net Zero 2050 initiative, and fostering advanced educational frameworks. By analyzing current projects, including drone logistics and space exploration via the Hope Probe mission context, this paper argues that Aerospace Engineering is not merely a technical profession but a strategic national asset essential for Dubai’s future competitiveness.</w:t>
      </w:r>
    </w:p>
    <w:bookmarkStart w:id="20" w:name="introduction"/>
    <w:p>
      <w:pPr>
        <w:pStyle w:val="Heading2"/>
      </w:pPr>
      <w:r>
        <w:t xml:space="preserve">1. Introduction</w:t>
      </w:r>
    </w:p>
    <w:p>
      <w:pPr>
        <w:pStyle w:val="FirstParagraph"/>
      </w:pPr>
      <w:r>
        <w:t xml:space="preserve">The United Arab Emirates (UAE) stands as one of the most rapidly developing nations in the modern world, with Dubai serving as its economic and technological beacon. Among various industries, aviation holds a unique position of prominence; it is said that no other country has an airplane on its national flag more than the UAE. This historical fact underscores a profound cultural and strategic commitment to aeronautics. In this context, the Aerospace Engineer emerges not just as a technician or designer, but as a key architect of Dubai’s future infrastructure, economy, and global standing.</w:t>
      </w:r>
    </w:p>
    <w:p>
      <w:pPr>
        <w:pStyle w:val="BodyText"/>
      </w:pPr>
      <w:r>
        <w:t xml:space="preserve">Dubai has consistently positioned itself as the intersection between East and West, largely due to its world-class airports (Dubai International Airport and Al Maktoum International) and major carriers such as Emirates Airlines. However, the role of the Aerospace Engineer in Dubai today extends far beyond traditional aircraft maintenance or aerodynamics. Today’s Aerospace Engineers are integral to urban air mobility (UAM), autonomous systems, sustainable aviation fuels, and even space exploration initiatives aligned with UAE national goals.</w:t>
      </w:r>
    </w:p>
    <w:bookmarkEnd w:id="20"/>
    <w:bookmarkStart w:id="21" w:name="the-vision-2035-and-urban-air-mobility"/>
    <w:p>
      <w:pPr>
        <w:pStyle w:val="Heading2"/>
      </w:pPr>
      <w:r>
        <w:t xml:space="preserve">2. The Vision 2035 and Urban Air Mobility</w:t>
      </w:r>
    </w:p>
    <w:p>
      <w:pPr>
        <w:pStyle w:val="FirstParagraph"/>
      </w:pPr>
      <w:r>
        <w:t xml:space="preserve">A central pillar of Dubai’s long-term development strategy is the "Dubai Smart City Plan 2035." A significant component of this plan involves enhancing urban mobility through innovation, including the introduction of flying taxis and drone-based logistics. Herein lies a crucial domain for Aerospace Engineers.</w:t>
      </w:r>
    </w:p>
    <w:p>
      <w:pPr>
        <w:pStyle w:val="BodyText"/>
      </w:pPr>
      <w:r>
        <w:rPr>
          <w:bCs/>
          <w:b/>
        </w:rPr>
        <w:t xml:space="preserve">Key Insight:</w:t>
      </w:r>
      <w:r>
        <w:br/>
      </w:r>
      <w:r>
        <w:br/>
      </w:r>
      <w:r>
        <w:t xml:space="preserve">In Dubai’s context, Aerospace Engineers are tasked with designing, simulating, and certifying eVTOL (electric Vertical Take-Off and Landing) vehicles. These engineers must address challenges such as noise reduction in dense urban environments, battery efficiency at scale, air traffic integration with existing commercial flights operated by Emirates and flydubai, and rigorous safety compliance under the General Civil Aviation Authority (GCAA).</w:t>
      </w:r>
    </w:p>
    <w:p>
      <w:pPr>
        <w:pStyle w:val="BodyText"/>
      </w:pPr>
      <w:r>
        <w:t xml:space="preserve">The integration of autonomous aerial systems into Dubai’s airspace requires a multidisciplinary approach. Aerospace Engineers collaborate with software developers, data scientists, and civil planners to create seamless air corridors. This represents a paradigm shift from traditional aerospace roles—where the focus was primarily on subsonic or supersonic flight—to one that encompasses low-altitude urban environments, requiring novel aerodynamic solutions and propulsion systems tailored for short-range city travel.</w:t>
      </w:r>
    </w:p>
    <w:bookmarkEnd w:id="21"/>
    <w:bookmarkStart w:id="22" w:name="sustainability-and-green-aviation"/>
    <w:p>
      <w:pPr>
        <w:pStyle w:val="Heading2"/>
      </w:pPr>
      <w:r>
        <w:t xml:space="preserve">3. Sustainability and Green Aviation</w:t>
      </w:r>
    </w:p>
    <w:p>
      <w:pPr>
        <w:pStyle w:val="FirstParagraph"/>
      </w:pPr>
      <w:r>
        <w:t xml:space="preserve">The global push toward sustainability has heavily influenced Dubai’s industrial policies. Under the broader UAE Net Zero by 2050 Strategic Initiative, the aviation sector is under pressure to reduce its carbon footprint. Aerospace Engineers in Dubai are at the forefront of developing technologies that support this transition.</w:t>
      </w:r>
    </w:p>
    <w:p>
      <w:pPr>
        <w:pStyle w:val="BodyText"/>
      </w:pPr>
      <w:r>
        <w:t xml:space="preserve">This includes research into Sustainable Aviation Fuels (SAF), hybrid-electric propulsion systems, and lightweight composite materials that reduce aircraft weight and fuel consumption. Furthermore, with Al Maktoum International Airport designed to be the world’s largest airport by capacity when fully realized, Aerospace Engineers are involved in optimizing terminal operations for energy efficiency and minimizing environmental impact through advanced HVAC systems powered by renewable sources.</w:t>
      </w:r>
    </w:p>
    <w:p>
      <w:pPr>
        <w:pStyle w:val="BodyText"/>
      </w:pPr>
      <w:r>
        <w:t xml:space="preserve">Additionally, engineers contribute to waste management innovations within aviation facilities, applying thermodynamic principles and fluid mechanics to recycle water and treat emissions. The synergy between aerospace engineering expertise and green technology is critical for Dubai to maintain its reputation as a forward-thinking global hub while adhering to international environmental standards.</w:t>
      </w:r>
    </w:p>
    <w:p>
      <w:pPr>
        <w:pStyle w:val="BodyText"/>
      </w:pPr>
      <w:r>
        <w:t xml:space="preserve">&gt;4. Education, Innovation, and Human Capital Development</w:t>
      </w:r>
    </w:p>
    <w:p>
      <w:pPr>
        <w:pStyle w:val="BodyText"/>
      </w:pPr>
      <w:r>
        <w:t xml:space="preserve">To sustain growth in the aerospace sector, Dubai has invested heavily in education and research. Institutions such as the Khalifa University of Science and Technology (with campuses expanding its engineering reach) and partnerships with global universities have established robust Aerospace Engineering programs.</w:t>
      </w:r>
    </w:p>
    <w:p>
      <w:pPr>
        <w:pStyle w:val="BodyText"/>
      </w:pPr>
      <w:r>
        <w:t xml:space="preserve">Aerospace Engineers in Dubai also play a mentorship role, guiding students through internships at major aerospace firms operating in the region, including those linked to Emirates Group, Etihad Aviation Group’s innovation hubs, and international contractors involved in Middle East defense and civil aviation projects. These engineers facilitate knowledge transfer regarding computational fluid dynamics (CFD), structural analysis, avionics systems integration, and propulsion engineering.</w:t>
      </w:r>
    </w:p>
    <w:p>
      <w:pPr>
        <w:pStyle w:val="BodyText"/>
      </w:pPr>
      <w:r>
        <w:t xml:space="preserve">Moreover, Dubai hosts numerous high-profile events such as the Dubai Airshow annually attracting industry leaders. Aerospace Engineers participate as keynote speakers and panelists discussing future trends like hypersonic travel, artificial intelligence in flight operations, and space economy opportunities. Their presence reinforces their status thought-leaders shaping policy and private sector investment.</w:t>
      </w:r>
    </w:p>
    <w:bookmarkEnd w:id="22"/>
    <w:bookmarkStart w:id="23" w:name="national-security-and-space-exploration"/>
    <w:p>
      <w:pPr>
        <w:pStyle w:val="Heading2"/>
      </w:pPr>
      <w:r>
        <w:t xml:space="preserve">5. National Security and Space Exploration</w:t>
      </w:r>
    </w:p>
    <w:p>
      <w:pPr>
        <w:pStyle w:val="FirstParagraph"/>
      </w:pPr>
      <w:r>
        <w:t xml:space="preserve">Beyond civilian applications, Aerospace Engineers contribute significantly to national security through development of defense technologies including unmanned aerial vehicles (UAVs), satellite systems, and radar technologies aligned with UAE’s strategic defense needs.</w:t>
      </w:r>
    </w:p>
    <w:p>
      <w:pPr>
        <w:pStyle w:val="BodyText"/>
      </w:pPr>
      <w:r>
        <w:rPr>
          <w:bCs/>
          <w:b/>
        </w:rPr>
        <w:t xml:space="preserve">National Achievement:</w:t>
      </w:r>
      <w:r>
        <w:br/>
      </w:r>
      <w:r>
        <w:br/>
      </w:r>
      <w:r>
        <w:t xml:space="preserve">The success of the "Hope Probe" (Al Amal) mission to Mars in 2020, managed by the Mohammed bin Rashid Space Centre (MBRSC), demonstrated UAE’s capability in space engineering. While primarily driven by astrophysicists and rocket scientists, Aerospace Engineers were involved in thermal protection systems, aerodynamic design during atmospheric entry phases of similar future missions including crewed lunar or Mars ambitions outlined by UAE Vision 2071.</w:t>
      </w:r>
    </w:p>
    <w:bookmarkEnd w:id="23"/>
    <w:bookmarkStart w:id="24" w:name="conclusion"/>
    <w:p>
      <w:pPr>
        <w:pStyle w:val="Heading2"/>
      </w:pPr>
      <w:r>
        <w:t xml:space="preserve">6. Conclusion</w:t>
      </w:r>
    </w:p>
    <w:p>
      <w:pPr>
        <w:pStyle w:val="FirstParagraph"/>
      </w:pPr>
      <w:r>
        <w:t xml:space="preserve">In conclusion, the Aerospace Engineer plays a multifaceted and indispensable role in shaping Dubai’s trajectory toward becoming a global leader in innovation, sustainability, and connectivity. From designing next-generation urban air mobility platforms supporting Smart Dubai 2035 to advancing green aviation technologies aligned with UAE Net Zero goals; from educating future talent through academic institutions contributing to national security via defense R&amp;D—and inspiring national pride through space exploration achievements—Aerospace Engineers remain central actors in this transformation.</w:t>
      </w:r>
    </w:p>
    <w:p>
      <w:pPr>
        <w:pStyle w:val="BodyText"/>
      </w:pPr>
      <w:r>
        <w:t xml:space="preserve">As Dubai continues its rapid evolution, the demand for skilled Aerospace Engineers will only grow. Policymakers, educational leaders, and industry stakeholders must continue investing in training programs fostering creativity critical thinking problem-solving abilities needed to tackle complex engineering challenges unique to this region’s climate geography economic structure. Only then can United Arab Emirates truly leverage aerospace engineering prowess achieve its ambitious vision of leading the 21st century technological revolution.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Aerospace Engineer in the United Arab Emirates Dubai</dc:title>
  <dc:creator/>
  <dc:language>en</dc:language>
  <cp:keywords/>
  <dcterms:created xsi:type="dcterms:W3CDTF">2026-07-30T09:49:47Z</dcterms:created>
  <dcterms:modified xsi:type="dcterms:W3CDTF">2026-07-30T09:49:47Z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