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Strategic</w:t>
      </w:r>
      <w:r>
        <w:t xml:space="preserve"> </w:t>
      </w:r>
      <w:r>
        <w:t xml:space="preserve">Research</w:t>
      </w:r>
      <w:r>
        <w:t xml:space="preserve"> </w:t>
      </w:r>
      <w:r>
        <w:t xml:space="preserve">Paper</w:t>
      </w:r>
    </w:p>
    <w:bookmarkStart w:id="27" w:name="X8a68be0b635cd7b9b070cc7374d5965cc6aa4cb"/>
    <w:p>
      <w:pPr>
        <w:pStyle w:val="Heading1"/>
      </w:pPr>
      <w:r>
        <w:t xml:space="preserve">The Strategic Evolution of Aerospace Engineering in the United Kingdom Manchester</w:t>
      </w:r>
    </w:p>
    <w:p>
      <w:pPr>
        <w:pStyle w:val="FirstParagraph"/>
      </w:pPr>
      <w:r>
        <w:rPr>
          <w:bCs/>
          <w:b/>
        </w:rPr>
        <w:t xml:space="preserve">Date:</w:t>
      </w:r>
      <w:r>
        <w:t xml:space="preserve"> October 26, 2023</w:t>
      </w:r>
      <w:r>
        <w:br/>
      </w:r>
      <w:r>
        <w:rPr>
          <w:bCs/>
          <w:b/>
        </w:rPr>
        <w:t xml:space="preserve">Subject:</w:t>
      </w:r>
      <w:r>
        <w:t xml:space="preserve"> Industrial Analysis and Workforce Development</w:t>
      </w:r>
      <w:r>
        <w:br/>
      </w:r>
      <w:r>
        <w:rPr>
          <w:bCs/>
          <w:b/>
        </w:rPr>
        <w:t xml:space="preserve">Jurisdiction:</w:t>
      </w:r>
      <w:r>
        <w:t xml:space="preserve"> United Kingdom Manchester</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engineering in the modern era is defined by rapid technological advancement, global connectivity, and an urgent imperative toward sustainability. Within this complex ecosystem, the role of an</w:t>
      </w:r>
      <w:r>
        <w:t xml:space="preserve"> </w:t>
      </w:r>
      <w:r>
        <w:rPr>
          <w:bCs/>
          <w:b/>
        </w:rPr>
        <w:t xml:space="preserve">Aerospace Engineer</w:t>
      </w:r>
      <w:r>
        <w:t xml:space="preserve"> </w:t>
      </w:r>
      <w:r>
        <w:t xml:space="preserve">has transitioned from a purely mechanical discipline to a multidisciplinary field encompassing aerodynamics, materials science, artificial intelligence, and sustainable propulsion systems. This research paper examines the specific context of this profession within</w:t>
      </w:r>
      <w:r>
        <w:t xml:space="preserve"> </w:t>
      </w:r>
      <w:r>
        <w:rPr>
          <w:bCs/>
          <w:b/>
        </w:rPr>
        <w:t xml:space="preserve">United Kingdom Manchester</w:t>
      </w:r>
      <w:r>
        <w:t xml:space="preserve">, analyzing how local industrial dynamics support national aerospace objectives. Manchester is no longer merely a historic city of the Industrial Revolution; it has emerged as a critical node in the United Kingdom’s high-tech manufacturing sector, particularly concerning aerospace components and systems integration.</w:t>
      </w:r>
    </w:p>
    <w:bookmarkEnd w:id="20"/>
    <w:bookmarkStart w:id="21" w:name="Xaabbaab4365362b4b372f2c04cc65fc18df1025"/>
    <w:p>
      <w:pPr>
        <w:pStyle w:val="Heading2"/>
      </w:pPr>
      <w:r>
        <w:t xml:space="preserve">2. The Historical Context and Industrial Base</w:t>
      </w:r>
    </w:p>
    <w:p>
      <w:pPr>
        <w:pStyle w:val="FirstParagraph"/>
      </w:pPr>
      <w:r>
        <w:t xml:space="preserve">To understand the current position of an</w:t>
      </w:r>
      <w:r>
        <w:t xml:space="preserve"> </w:t>
      </w:r>
      <w:r>
        <w:rPr>
          <w:bCs/>
          <w:b/>
        </w:rPr>
        <w:t xml:space="preserve">Aerospace Engineer</w:t>
      </w:r>
      <w:r>
        <w:t xml:space="preserve">, one must first appreciate the historical infrastructure that supports them in this region. While London and Farnborough have long been associated with final aircraft assembly, Manchester has carved out a distinct niche in supply chain management, advanced materials research, and digital engineering services. The presence of major global defense contractors and their subcontractors in</w:t>
      </w:r>
      <w:r>
        <w:t xml:space="preserve"> </w:t>
      </w:r>
      <w:r>
        <w:rPr>
          <w:bCs/>
          <w:b/>
        </w:rPr>
        <w:t xml:space="preserve">United Kingdom Manchester</w:t>
      </w:r>
      <w:r>
        <w:t xml:space="preserve"> </w:t>
      </w:r>
      <w:r>
        <w:t xml:space="preserve">has created a dense ecosystem of innovation.</w:t>
      </w:r>
    </w:p>
    <w:p>
      <w:pPr>
        <w:pStyle w:val="BodyText"/>
      </w:pPr>
      <w:r>
        <w:t xml:space="preserve">The region benefits from proximity to major international airports and logistics hubs, which facilitates the just-in-time manufacturing processes essential for modern aerospace supply chains. Furthermore, the legacy of heavy engineering in Manchester provides a skilled labor pool that is increasingly being upskilled to meet the precision requirements of aerospace standards. The transition from traditional metal fabrication to composite material processing has been spearheaded by local partnerships between industry and academia, ensuring that an</w:t>
      </w:r>
      <w:r>
        <w:t xml:space="preserve"> </w:t>
      </w:r>
      <w:r>
        <w:rPr>
          <w:bCs/>
          <w:b/>
        </w:rPr>
        <w:t xml:space="preserve">Aerospace Engineer</w:t>
      </w:r>
      <w:r>
        <w:t xml:space="preserve"> </w:t>
      </w:r>
      <w:r>
        <w:t xml:space="preserve">working in this region is exposed to cutting-edge manufacturing techniques.</w:t>
      </w:r>
    </w:p>
    <w:bookmarkEnd w:id="21"/>
    <w:bookmarkStart w:id="22" w:name="X8fd78e8fb6dac4cec0d355e128278ec8769b36b"/>
    <w:p>
      <w:pPr>
        <w:pStyle w:val="Heading2"/>
      </w:pPr>
      <w:r>
        <w:t xml:space="preserve">3. Academic Institutions and Knowledge Transfer</w:t>
      </w:r>
    </w:p>
    <w:p>
      <w:pPr>
        <w:pStyle w:val="FirstParagraph"/>
      </w:pPr>
      <w:r>
        <w:t xml:space="preserve">A pivotal aspect of the aerospace sector in the United Kingdom Manchester is the robust support provided by world-class academic institutions, most notably The University of Manchester and Manchester Metropolitan University. These institutions do not merely teach theory; they engage in extensive applied research that directly influences industrial practice. For an aspiring or practicing</w:t>
      </w:r>
      <w:r>
        <w:t xml:space="preserve"> </w:t>
      </w:r>
      <w:r>
        <w:rPr>
          <w:bCs/>
          <w:b/>
        </w:rPr>
        <w:t xml:space="preserve">Aerospace Engineer</w:t>
      </w:r>
      <w:r>
        <w:t xml:space="preserve">, the synergy between university laboratories and corporate R&amp;D departments is invaluable.</w:t>
      </w:r>
    </w:p>
    <w:p>
      <w:pPr>
        <w:pStyle w:val="BodyText"/>
      </w:pPr>
      <w:r>
        <w:t xml:space="preserve">The School of Engineering at The University of Manchester, for instance, hosts specialized research centers focusing on composite materials and autonomous systems. These facilities often operate under government-funded initiatives aimed at maintaining the UK’s competitive edge in aerospace technology. Consequently, engineers in</w:t>
      </w:r>
      <w:r>
        <w:t xml:space="preserve"> </w:t>
      </w:r>
      <w:r>
        <w:rPr>
          <w:bCs/>
          <w:b/>
        </w:rPr>
        <w:t xml:space="preserve">United Kingdom Manchester</w:t>
      </w:r>
      <w:r>
        <w:t xml:space="preserve"> </w:t>
      </w:r>
      <w:r>
        <w:t xml:space="preserve">have unique opportunities to collaborate with leading academics, access proprietary testing equipment, and participate in consortium projects that define the future of flight. This academic-industrial interface ensures that the workforce remains at the forefront of technological developments such as additive manufacturing (3D printing) for aerospace components.</w:t>
      </w:r>
    </w:p>
    <w:bookmarkEnd w:id="22"/>
    <w:bookmarkStart w:id="23" w:name="Xe46b638d442c916608768ea648b8444c5d59ea0"/>
    <w:p>
      <w:pPr>
        <w:pStyle w:val="Heading2"/>
      </w:pPr>
      <w:r>
        <w:t xml:space="preserve">4. Key Challenges Facing Aerospace Engineers</w:t>
      </w:r>
    </w:p>
    <w:p>
      <w:pPr>
        <w:pStyle w:val="FirstParagraph"/>
      </w:pPr>
      <w:r>
        <w:t xml:space="preserve">Despite the robust infrastructure, an</w:t>
      </w:r>
      <w:r>
        <w:t xml:space="preserve"> </w:t>
      </w:r>
      <w:r>
        <w:rPr>
          <w:bCs/>
          <w:b/>
        </w:rPr>
        <w:t xml:space="preserve">Aerospace Engineer</w:t>
      </w:r>
      <w:r>
        <w:t xml:space="preserve"> </w:t>
      </w:r>
      <w:r>
        <w:t xml:space="preserve">in any region, including</w:t>
      </w:r>
      <w:r>
        <w:t xml:space="preserve"> </w:t>
      </w:r>
      <w:r>
        <w:rPr>
          <w:bCs/>
          <w:b/>
        </w:rPr>
        <w:t xml:space="preserve">United Kingdom Manchester</w:t>
      </w:r>
      <w:r>
        <w:t xml:space="preserve">, faces significant challenges. The primary challenge is the transition to net-zero carbon emissions by 2050. The aerospace industry is under immense pressure to decarbonize, which requires engineers to innovate beyond conventional jet fuel technologies. In Manchester, this has led to a surge in research into hydrogen propulsion and sustainable aviation fuels (SAFs).</w:t>
      </w:r>
    </w:p>
    <w:p>
      <w:pPr>
        <w:pStyle w:val="BodyText"/>
      </w:pPr>
      <w:r>
        <w:t xml:space="preserve">Another critical challenge is the skills gap. While the demand for highly skilled</w:t>
      </w:r>
      <w:r>
        <w:t xml:space="preserve"> </w:t>
      </w:r>
      <w:r>
        <w:rPr>
          <w:bCs/>
          <w:b/>
        </w:rPr>
        <w:t xml:space="preserve">Aerospace Engineers</w:t>
      </w:r>
      <w:r>
        <w:t xml:space="preserve"> </w:t>
      </w:r>
      <w:r>
        <w:t xml:space="preserve">is growing, there is a shortage of candidates with expertise in digital twin technology and cybersecurity, which are increasingly vital as aircraft systems become more connected. The region in</w:t>
      </w:r>
      <w:r>
        <w:t xml:space="preserve"> </w:t>
      </w:r>
      <w:r>
        <w:rPr>
          <w:bCs/>
          <w:b/>
        </w:rPr>
        <w:t xml:space="preserve">United Kingdom Manchester</w:t>
      </w:r>
      <w:r>
        <w:t xml:space="preserve"> </w:t>
      </w:r>
      <w:r>
        <w:t xml:space="preserve">has responded by introducing specialized postgraduate courses and apprenticeship schemes that blend traditional aerodynamic training with data science. However, retaining this talent within the city remains a concern, as global competition for specialized engineering skills is fierce.</w:t>
      </w:r>
    </w:p>
    <w:bookmarkEnd w:id="23"/>
    <w:bookmarkStart w:id="24" w:name="economic-impact-and-future-prospects"/>
    <w:p>
      <w:pPr>
        <w:pStyle w:val="Heading2"/>
      </w:pPr>
      <w:r>
        <w:t xml:space="preserve">5. Economic Impact and Future Prospects</w:t>
      </w:r>
    </w:p>
    <w:p>
      <w:pPr>
        <w:pStyle w:val="FirstParagraph"/>
      </w:pPr>
      <w:r>
        <w:t xml:space="preserve">The economic contribution of the aerospace sector in Manchester extends far beyond the salaries of individual engineers. The supply chain effects ripple through local manufacturing, software development, and logistics sectors. For an</w:t>
      </w:r>
      <w:r>
        <w:t xml:space="preserve"> </w:t>
      </w:r>
      <w:r>
        <w:rPr>
          <w:bCs/>
          <w:b/>
        </w:rPr>
        <w:t xml:space="preserve">Aerospace Engineer</w:t>
      </w:r>
      <w:r>
        <w:t xml:space="preserve">, this creates a diverse career landscape where opportunities are not limited to design roles but extend into project management, regulatory compliance, and strategic planning.</w:t>
      </w:r>
    </w:p>
    <w:p>
      <w:pPr>
        <w:pStyle w:val="BodyText"/>
      </w:pPr>
      <w:r>
        <w:t xml:space="preserve">Looking ahead, the focus in</w:t>
      </w:r>
      <w:r>
        <w:t xml:space="preserve"> </w:t>
      </w:r>
      <w:r>
        <w:rPr>
          <w:bCs/>
          <w:b/>
        </w:rPr>
        <w:t xml:space="preserve">United Kingdom Manchester</w:t>
      </w:r>
      <w:r>
        <w:t xml:space="preserve"> </w:t>
      </w:r>
      <w:r>
        <w:t xml:space="preserve">is shifting toward urban air mobility (UAM) and the development of electric vertical take-off and landing (eVTOL) aircraft. Local startups are collaborating with established firms to prototype these next-generation vehicles. This shift requires an</w:t>
      </w:r>
      <w:r>
        <w:t xml:space="preserve"> </w:t>
      </w:r>
      <w:r>
        <w:rPr>
          <w:bCs/>
          <w:b/>
        </w:rPr>
        <w:t xml:space="preserve">Aerospace Engineer</w:t>
      </w:r>
      <w:r>
        <w:t xml:space="preserve"> </w:t>
      </w:r>
      <w:r>
        <w:t xml:space="preserve">to possess a hybrid skill set, combining traditional aerodynamic knowledge with battery technology expertise and noise reduction strategies. The city’s vibrant startup ecosystem, supported by incubators and venture capital networks in the region, provides fertile ground for such innovations.</w:t>
      </w:r>
    </w:p>
    <w:bookmarkEnd w:id="24"/>
    <w:bookmarkStart w:id="25" w:name="Xaec2754df0dee21790d65200a4322ffde3c3125"/>
    <w:p>
      <w:pPr>
        <w:pStyle w:val="Heading2"/>
      </w:pPr>
      <w:r>
        <w:t xml:space="preserve">6. Regulatory Environment and Safety Standards</w:t>
      </w:r>
    </w:p>
    <w:p>
      <w:pPr>
        <w:pStyle w:val="FirstParagraph"/>
      </w:pPr>
      <w:r>
        <w:t xml:space="preserve">The work of an</w:t>
      </w:r>
      <w:r>
        <w:t xml:space="preserve"> </w:t>
      </w:r>
      <w:r>
        <w:rPr>
          <w:bCs/>
          <w:b/>
        </w:rPr>
        <w:t xml:space="preserve">Aerospace Engineer</w:t>
      </w:r>
      <w:r>
        <w:t xml:space="preserve"> </w:t>
      </w:r>
      <w:r>
        <w:t xml:space="preserve">is heavily regulated to ensure passenger safety and operational integrity. In the United Kingdom, this falls under the oversight of the Civil Aviation Authority (CAA). Engineers operating in Manchester must adhere to rigorous standards set by both national bodies and international organizations such as the European Union Aviation Safety Agency (EASA), even post-Brexit, due to global harmonization requirements.</w:t>
      </w:r>
    </w:p>
    <w:p>
      <w:pPr>
        <w:pStyle w:val="BodyText"/>
      </w:pPr>
      <w:r>
        <w:t xml:space="preserve">Compliance is not just a legal requirement but a core competency for any engineer. In</w:t>
      </w:r>
      <w:r>
        <w:t xml:space="preserve"> </w:t>
      </w:r>
      <w:r>
        <w:rPr>
          <w:bCs/>
          <w:b/>
        </w:rPr>
        <w:t xml:space="preserve">United Kingdom Manchester</w:t>
      </w:r>
      <w:r>
        <w:t xml:space="preserve">, training programs emphasize the importance of documentation, quality assurance, and risk assessment. The complexity of modern aircraft systems means that an error in design or manufacturing can have catastrophic consequences; therefore, the cultural emphasis on safety within engineering firms in this region is paramount. This regulatory rigor ensures that products developed in Manchester meet global benchmarks for reliability.</w:t>
      </w:r>
    </w:p>
    <w:bookmarkEnd w:id="25"/>
    <w:bookmarkStart w:id="26" w:name="conclusion"/>
    <w:p>
      <w:pPr>
        <w:pStyle w:val="Heading2"/>
      </w:pPr>
      <w:r>
        <w:t xml:space="preserve">7. Conclusion</w:t>
      </w:r>
    </w:p>
    <w:p>
      <w:pPr>
        <w:pStyle w:val="FirstParagraph"/>
      </w:pPr>
      <w:r>
        <w:t xml:space="preserve">In conclusion, the role of an</w:t>
      </w:r>
      <w:r>
        <w:t xml:space="preserve"> </w:t>
      </w:r>
      <w:r>
        <w:rPr>
          <w:bCs/>
          <w:b/>
        </w:rPr>
        <w:t xml:space="preserve">Aerospace Engineer</w:t>
      </w:r>
      <w:r>
        <w:t xml:space="preserve"> </w:t>
      </w:r>
      <w:r>
        <w:t xml:space="preserve">in the United Kingdom Manchester is multifaceted and increasingly strategic. The city has successfully positioned itself as a hub for advanced aerospace manufacturing and research, leveraging its academic strengths and industrial heritage to meet global challenges. From sustainability initiatives to digital transformation, engineers in this region are at the forefront of defining the future of aviation.</w:t>
      </w:r>
    </w:p>
    <w:p>
      <w:pPr>
        <w:pStyle w:val="BodyText"/>
      </w:pPr>
      <w:r>
        <w:t xml:space="preserve">The synergy between industry, academia, and government in</w:t>
      </w:r>
      <w:r>
        <w:t xml:space="preserve"> </w:t>
      </w:r>
      <w:r>
        <w:rPr>
          <w:bCs/>
          <w:b/>
        </w:rPr>
        <w:t xml:space="preserve">United Kingdom Manchester</w:t>
      </w:r>
      <w:r>
        <w:t xml:space="preserve"> </w:t>
      </w:r>
      <w:r>
        <w:t xml:space="preserve">creates an environment where innovation can thrive. However, addressing skills shortages and adapting to rapid technological changes remain ongoing tasks. For professionals entering this field or those already established in</w:t>
      </w:r>
      <w:r>
        <w:t xml:space="preserve"> </w:t>
      </w:r>
      <w:r>
        <w:rPr>
          <w:bCs/>
          <w:b/>
        </w:rPr>
        <w:t xml:space="preserve">United Kingdom Manchester</w:t>
      </w:r>
      <w:r>
        <w:t xml:space="preserve">, the path forward requires continuous learning, adaptability, and a commitment to safety and sustainability. As the aerospace industry evolves, Manchester stands ready as a critical contributor to global aviation progress.</w:t>
      </w:r>
    </w:p>
    <w:p>
      <w:pPr>
        <w:pStyle w:val="BodyText"/>
      </w:pPr>
      <w:r>
        <w:rPr>
          <w:iCs/>
          <w:i/>
        </w:rPr>
        <w:t xml:space="preserve">This research paper is intended for informational purposes regarding career opportunities and industrial analysis in the specified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the United Kingdom Manchester: A Strategic Research Paper</dc:title>
  <dc:creator/>
  <dc:language>en</dc:language>
  <cp:keywords/>
  <dcterms:created xsi:type="dcterms:W3CDTF">2026-07-30T09:49:46Z</dcterms:created>
  <dcterms:modified xsi:type="dcterms:W3CDTF">2026-07-30T09:49:46Z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