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Modernist</w:t>
      </w:r>
      <w:r>
        <w:t xml:space="preserve"> </w:t>
      </w:r>
      <w:r>
        <w:t xml:space="preserve">Legacy</w:t>
      </w:r>
      <w:r>
        <w:t xml:space="preserve"> </w:t>
      </w:r>
      <w:r>
        <w:t xml:space="preserve">and</w:t>
      </w:r>
      <w:r>
        <w:t xml:space="preserve"> </w:t>
      </w:r>
      <w:r>
        <w:t xml:space="preserve">Contemporary</w:t>
      </w:r>
      <w:r>
        <w:t xml:space="preserve"> </w:t>
      </w:r>
      <w:r>
        <w:t xml:space="preserve">Challenge</w:t>
      </w:r>
    </w:p>
    <w:bookmarkStart w:id="26" w:name="X143c65fac0c389060209bf8afae290b5eb6e5d5"/>
    <w:p>
      <w:pPr>
        <w:pStyle w:val="Heading1"/>
      </w:pPr>
      <w:r>
        <w:t xml:space="preserve">The Role and Impact of the Architect in Brazil Brasília: A Modernist Legacy and Contemporary Challenge</w:t>
      </w:r>
    </w:p>
    <w:bookmarkStart w:id="20" w:name="abstract"/>
    <w:p>
      <w:pPr>
        <w:pStyle w:val="Heading2"/>
      </w:pPr>
      <w:r>
        <w:t xml:space="preserve">Abstract</w:t>
      </w:r>
    </w:p>
    <w:p>
      <w:pPr>
        <w:pStyle w:val="FirstParagraph"/>
      </w:pPr>
      <w:r>
        <w:t xml:space="preserve">This research paper explores the multifaceted role of the architect within the unique context of Brazil Brasília. As a planned capital city designed in the late 1950s, Brasília represents one of the most significant urban experiments of the 20th century. The document analyzes how architects navigated political ambitions, social engineering goals, and modernist ideals to create a city that was both a symbol of national progress and a functional living space. By examining the contributions key figures such as Oscar Niemeyer and Lúcio Costa, this paper highlights the enduring influence of their work while addressing contemporary challenges regarding urban sustainability, social inclusion, and architectural preservation in one of Latin America’s most iconic cities.</w:t>
      </w:r>
    </w:p>
    <w:bookmarkEnd w:id="20"/>
    <w:bookmarkStart w:id="21" w:name="introduction"/>
    <w:p>
      <w:pPr>
        <w:pStyle w:val="Heading2"/>
      </w:pPr>
      <w:r>
        <w:t xml:space="preserve">Introduction</w:t>
      </w:r>
    </w:p>
    <w:p>
      <w:pPr>
        <w:pStyle w:val="FirstParagraph"/>
      </w:pPr>
      <w:r>
        <w:t xml:space="preserve">Brazil Brasília stands as a testament to the power of visionary design. Conceived as part of President Juscelino Kubitschek’s development agenda to move the capital from Rio de Janeiro to the interior plains, Brasília was intended to foster national unity and economic integration. The city’s creation was not merely an engineering feat but a profound architectural undertaking that required redefining the relationship between human habitation and urban form. In this context, the</w:t>
      </w:r>
      <w:r>
        <w:t xml:space="preserve"> </w:t>
      </w:r>
      <w:r>
        <w:rPr>
          <w:bCs/>
          <w:b/>
        </w:rPr>
        <w:t xml:space="preserve">architect</w:t>
      </w:r>
      <w:r>
        <w:t xml:space="preserve"> </w:t>
      </w:r>
      <w:r>
        <w:t xml:space="preserve">ceased to be just a designer of buildings; they became agents of social transformation, political symbolizers, and cultural curators.</w:t>
      </w:r>
    </w:p>
    <w:p>
      <w:pPr>
        <w:pStyle w:val="BodyText"/>
      </w:pPr>
      <w:r>
        <w:t xml:space="preserve">The significance of Brasília lies in its radical departure from traditional colonial urban planning. Instead of organic growth, it was imposed upon the landscape through a precise master plan. This top-down approach placed immense responsibility on the</w:t>
      </w:r>
      <w:r>
        <w:t xml:space="preserve"> </w:t>
      </w:r>
      <w:r>
        <w:rPr>
          <w:bCs/>
          <w:b/>
        </w:rPr>
        <w:t xml:space="preserve">architect</w:t>
      </w:r>
      <w:r>
        <w:t xml:space="preserve">, who had to reconcile modernist principles—such as functionality, standardization, and aesthetic purity—with the practical needs of a growing population. The result is a city that remains both celebrated and critiqued for its dual nature: a monument to modernity that sometimes struggles with human scale.</w:t>
      </w:r>
    </w:p>
    <w:bookmarkEnd w:id="21"/>
    <w:bookmarkStart w:id="22" w:name="X57bfc1517319e62464194e3c3600532589de9ae"/>
    <w:p>
      <w:pPr>
        <w:pStyle w:val="Heading2"/>
      </w:pPr>
      <w:r>
        <w:t xml:space="preserve">The Modernist Vision: Niemeyer, Costa, and the Birth of an Icon</w:t>
      </w:r>
    </w:p>
    <w:p>
      <w:pPr>
        <w:pStyle w:val="FirstParagraph"/>
      </w:pPr>
      <w:r>
        <w:t xml:space="preserve">To understand the role of the</w:t>
      </w:r>
      <w:r>
        <w:t xml:space="preserve"> </w:t>
      </w:r>
      <w:r>
        <w:rPr>
          <w:bCs/>
          <w:b/>
        </w:rPr>
        <w:t xml:space="preserve">architect</w:t>
      </w:r>
      <w:r>
        <w:t xml:space="preserve"> </w:t>
      </w:r>
      <w:r>
        <w:t xml:space="preserve">in Brazil Brasília, one must first examine the foundational work of Lúcio Costa and Oscar Niemeyer. Lúcio Costa’s Pilot Plan (Plano Piloto) established the city’s layout, inspired by Le Corbusier’s Ville Radieuse but adapted to Brazilian geography and climate. The plan divided the city into distinct superblocks (quadras), each containing residential units, green spaces, and local amenities. This zoning reflected a modernist belief in order and efficiency.</w:t>
      </w:r>
    </w:p>
    <w:p>
      <w:pPr>
        <w:pStyle w:val="BodyText"/>
      </w:pPr>
      <w:r>
        <w:t xml:space="preserve">Oscar Niemeyer, as the chief architect for many of Brasília’s most iconic structures—including the National Congress, the Cathedral of Brasília, and the Palácio da Alvorada—brought a sculptural sensibility to concrete. His curves contrasted with Costa’s rigid geometry, softening the monumental scale of government buildings. For Niemeyer, architecture was an artistic expression that could evoke emotion and inspire civic pride. In Brazil Brasília, his work embodied the optimism of a nation striving for modernity.</w:t>
      </w:r>
    </w:p>
    <w:p>
      <w:pPr>
        <w:pStyle w:val="BodyText"/>
      </w:pPr>
      <w:r>
        <w:t xml:space="preserve">The collaboration between these two</w:t>
      </w:r>
      <w:r>
        <w:t xml:space="preserve"> </w:t>
      </w:r>
      <w:r>
        <w:rPr>
          <w:bCs/>
          <w:b/>
        </w:rPr>
        <w:t xml:space="preserve">architect</w:t>
      </w:r>
      <w:r>
        <w:t xml:space="preserve">s created a dialogue between function and form that defined Brasília’s identity. However, it also introduced tensions that persist today. While the city succeeded as a symbolic representation of progress, critics argue that its design prioritized visual impact over everyday usability. The vast distances between zones discouraged walking, leading to car dependency—a common critique of modernist urban planning globally.</w:t>
      </w:r>
    </w:p>
    <w:bookmarkEnd w:id="22"/>
    <w:bookmarkStart w:id="23" w:name="the-architect-as-social-engineer"/>
    <w:p>
      <w:pPr>
        <w:pStyle w:val="Heading2"/>
      </w:pPr>
      <w:r>
        <w:t xml:space="preserve">The Architect as Social Engineer</w:t>
      </w:r>
    </w:p>
    <w:p>
      <w:pPr>
        <w:pStyle w:val="FirstParagraph"/>
      </w:pPr>
      <w:r>
        <w:t xml:space="preserve">In Brazil Brasília, the</w:t>
      </w:r>
      <w:r>
        <w:t xml:space="preserve"> </w:t>
      </w:r>
      <w:r>
        <w:rPr>
          <w:bCs/>
          <w:b/>
        </w:rPr>
        <w:t xml:space="preserve">architect</w:t>
      </w:r>
      <w:r>
        <w:t xml:space="preserve"> </w:t>
      </w:r>
      <w:r>
        <w:t xml:space="preserve">assumed the role of social engineer. The government envisioned Brasília as a model society where class distinctions would be minimized through standardized housing and equitable access to services. Residential superblocks were designed to accommodate diverse income levels, theoretically promoting social cohesion.</w:t>
      </w:r>
    </w:p>
    <w:p>
      <w:pPr>
        <w:pStyle w:val="BodyText"/>
      </w:pPr>
      <w:r>
        <w:t xml:space="preserve">However, in practice, this vision proved elusive. Economic disparities led to the emergence of informal settlements on the city’s periphery (satellite cities), which lacked adequate infrastructure and integration with the central plan. Architects involved in early development often faced criticism for ignoring these emerging realities, focusing instead on completing their commissions within tight deadlines.</w:t>
      </w:r>
    </w:p>
    <w:p>
      <w:pPr>
        <w:pStyle w:val="BodyText"/>
      </w:pPr>
      <w:r>
        <w:t xml:space="preserve">Despite these shortcomings, some architects attempted to address social issues through participatory design approaches in later decades. Community-led initiatives have sought to improve living conditions in satellite cities, emphasizing the need for more responsive and inclusive architectural practices. These efforts highlight the evolving role of the</w:t>
      </w:r>
      <w:r>
        <w:t xml:space="preserve"> </w:t>
      </w:r>
      <w:r>
        <w:rPr>
          <w:bCs/>
          <w:b/>
        </w:rPr>
        <w:t xml:space="preserve">architect</w:t>
      </w:r>
      <w:r>
        <w:t xml:space="preserve"> </w:t>
      </w:r>
      <w:r>
        <w:t xml:space="preserve">from top-down planner to facilitator of community needs.</w:t>
      </w:r>
    </w:p>
    <w:bookmarkEnd w:id="23"/>
    <w:bookmarkStart w:id="24" w:name="Xce960bb35b19c9c46c9748ff0726f8cdab81577"/>
    <w:p>
      <w:pPr>
        <w:pStyle w:val="Heading2"/>
      </w:pPr>
      <w:r>
        <w:t xml:space="preserve">Sustainability and Preservation in Contemporary Brasília</w:t>
      </w:r>
    </w:p>
    <w:p>
      <w:pPr>
        <w:pStyle w:val="FirstParagraph"/>
      </w:pPr>
      <w:r>
        <w:t xml:space="preserve">Today, Brazil Brasília faces new challenges related to sustainability, heritage conservation, and adaptive reuse. The original modernist structures are aging, requiring maintenance that tests the limits of preservation ethics versus developmental pressures. As climate change impacts the region’s water resources and temperature patterns, architects must consider how to retrofit historic buildings for energy efficiency without compromising their aesthetic integrity.</w:t>
      </w:r>
    </w:p>
    <w:p>
      <w:pPr>
        <w:pStyle w:val="BodyText"/>
      </w:pPr>
      <w:r>
        <w:t xml:space="preserve">Moreover, there is growing recognition of the environmental cost of Brasília’s car-centric design. Urban planners and</w:t>
      </w:r>
      <w:r>
        <w:t xml:space="preserve"> </w:t>
      </w:r>
      <w:r>
        <w:rPr>
          <w:bCs/>
          <w:b/>
        </w:rPr>
        <w:t xml:space="preserve">architect</w:t>
      </w:r>
      <w:r>
        <w:t xml:space="preserve">s are exploring ways to enhance walkability, expand public transportation networks, and integrate green corridors throughout the city. Projects aimed at revitalizing underutilized public spaces reflect a shift toward more human-centered urbanism.</w:t>
      </w:r>
    </w:p>
    <w:p>
      <w:pPr>
        <w:pStyle w:val="BodyText"/>
      </w:pPr>
      <w:r>
        <w:t xml:space="preserve">The preservation of Brasília’s heritage also raises questions about authenticity. As interventions are made to update infrastructure or repurpose buildings, balancing innovation with respect for original designs becomes critical. UNESCO World Heritage status underscores the global importance of protecting Brasília’s architectural legacy while allowing it to evolve organically.</w:t>
      </w:r>
    </w:p>
    <w:bookmarkEnd w:id="24"/>
    <w:bookmarkStart w:id="25" w:name="conclusion"/>
    <w:p>
      <w:pPr>
        <w:pStyle w:val="Heading2"/>
      </w:pPr>
      <w:r>
        <w:t xml:space="preserve">Conclusion</w:t>
      </w:r>
    </w:p>
    <w:p>
      <w:pPr>
        <w:pStyle w:val="FirstParagraph"/>
      </w:pPr>
      <w:r>
        <w:t xml:space="preserve">The story of Brazil Brasília is inextricably linked to the ambitions and actions of its architects. From Lúcio Costa’s visionary master plan to Oscar Niemeyer’s sculptural monuments, the</w:t>
      </w:r>
      <w:r>
        <w:t xml:space="preserve"> </w:t>
      </w:r>
      <w:r>
        <w:rPr>
          <w:bCs/>
          <w:b/>
        </w:rPr>
        <w:t xml:space="preserve">architect</w:t>
      </w:r>
    </w:p>
    <w:p>
      <w:pPr>
        <w:pStyle w:val="BodyText"/>
      </w:pPr>
      <w:r>
        <w:t xml:space="preserve">Looking forward, the role of the</w:t>
      </w:r>
      <w:r>
        <w:t xml:space="preserve"> </w:t>
      </w:r>
      <w:r>
        <w:rPr>
          <w:bCs/>
          <w:b/>
        </w:rPr>
        <w:t xml:space="preserve">architect</w:t>
      </w:r>
    </w:p>
    <w:p>
      <w:pPr>
        <w:pStyle w:val="BodyText"/>
      </w:pPr>
      <w:r>
        <w:t xml:space="preserve">In honoring this legacy, future generations of</w:t>
      </w:r>
      <w:r>
        <w:t xml:space="preserve"> </w:t>
      </w:r>
      <w:r>
        <w:rPr>
          <w:bCs/>
          <w:b/>
        </w:rPr>
        <w:t xml:space="preserve">architects</w:t>
      </w:r>
      <w:r>
        <w:t xml:space="preserve"> </w:t>
      </w:r>
      <w:r>
        <w:t xml:space="preserve">have a responsibility to ensure that Brazil Brasília remains not just a museum piece but a living city capable of meeting the needs of its citizens while preserving its unique architectural identity. Through thoughtful design, inclusive planning, and sustainable innovation, the city can continue to inspire as both a work of art and a functioning urban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Architect in Brazil Brasília: A Modernist Legacy and Contemporary Challenge</dc:title>
  <dc:creator/>
  <dc:language>en</dc:language>
  <cp:keywords/>
  <dcterms:created xsi:type="dcterms:W3CDTF">2026-07-30T12:58:39Z</dcterms:created>
  <dcterms:modified xsi:type="dcterms:W3CDTF">2026-07-30T12:58:39Z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