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26" w:name="Xe91d9d5acaedec6acbc92bd600efd0a56dd3917"/>
    <w:p>
      <w:pPr>
        <w:pStyle w:val="Heading1"/>
      </w:pPr>
      <w:r>
        <w:t xml:space="preserve">The Evolving Role of the Architect in Brazil: Navigating Complexity, Sustainability, and Social Equity in São Paulo</w:t>
      </w:r>
    </w:p>
    <w:p>
      <w:pPr>
        <w:pStyle w:val="FirstParagraph"/>
      </w:pPr>
      <w:r>
        <w:rPr>
          <w:bCs/>
          <w:b/>
        </w:rPr>
        <w:t xml:space="preserve">Abstract:</w:t>
      </w:r>
      <w:r>
        <w:br/>
      </w:r>
      <w:r>
        <w:t xml:space="preserve">This research paper examines the critical transformation of the architectural profession within one of the world's most dynamic urban environments: Brazil’s São Paulo. As a metropolis characterized by rapid verticalization, intense socioeconomic stratification, and historical architectural legacies, São Paulo presents a unique laboratory for understanding contemporary architectural practice. This document analyzes how the Architect in this context must transcend traditional design aesthetics to become a mediator of social issues, an advocate for sustainable urbanism, and a navigator of complex regulatory frameworks. By exploring the intersection of modernist heritage and future-facing challenges, this paper argues that the role of the architect in Brazil São Paulo is no longer limited to form-making but has evolved into a multidisciplinary leadership position essential for urban resilience and social equity.</w:t>
      </w:r>
    </w:p>
    <w:bookmarkStart w:id="20" w:name="Xb7f18675111d7c78a6efd1aee2b56c7e33947e2"/>
    <w:p>
      <w:pPr>
        <w:pStyle w:val="Heading2"/>
      </w:pPr>
      <w:r>
        <w:t xml:space="preserve">Introduction: The Urban Context of São Paulo</w:t>
      </w:r>
    </w:p>
    <w:p>
      <w:pPr>
        <w:pStyle w:val="FirstParagraph"/>
      </w:pPr>
      <w:r>
        <w:t xml:space="preserve">São Paulo, often described as the "City that Never Sleeps," stands as the economic powerhouse of South America and a global hub for finance, commerce, and culture. However, beneath its skyline of glass and steel lies a complex urban fabric shaped by decades of unplanned growth, migration waves from across Brazil Latin America and abroad. The density of São Paulo is staggering, with millions inhabiting high-rise condominiums in the central districts while vast peripheries lack adequate infrastructure. In this context, the</w:t>
      </w:r>
      <w:r>
        <w:t xml:space="preserve"> </w:t>
      </w:r>
      <w:r>
        <w:rPr>
          <w:bCs/>
          <w:b/>
        </w:rPr>
        <w:t xml:space="preserve">Architect</w:t>
      </w:r>
      <w:r>
        <w:t xml:space="preserve"> </w:t>
      </w:r>
      <w:r>
        <w:t xml:space="preserve">operates not merely as a designer of buildings but as a crucial agent in shaping the social and environmental destiny of one of Brazil’s most significant cities.</w:t>
      </w:r>
    </w:p>
    <w:p>
      <w:pPr>
        <w:pStyle w:val="BodyText"/>
      </w:pPr>
      <w:r>
        <w:t xml:space="preserve">The relevance of architectural practice in</w:t>
      </w:r>
      <w:r>
        <w:t xml:space="preserve"> </w:t>
      </w:r>
      <w:r>
        <w:rPr>
          <w:bCs/>
          <w:b/>
        </w:rPr>
        <w:t xml:space="preserve">Brazil São Paulo</w:t>
      </w:r>
      <w:r>
        <w:t xml:space="preserve"> </w:t>
      </w:r>
      <w:r>
        <w:t xml:space="preserve">cannot be overstated. The city serves as a microcosm of broader national trends, including industrialization, urban sprawl, and the struggle for public space. Consequently, the responsibilities placed upon the modern architect in this locale are heavier than in many other global contexts. They must balance market demands with public interest, navigating a landscape where formal planning often lags behind informal development realities.</w:t>
      </w:r>
    </w:p>
    <w:bookmarkEnd w:id="20"/>
    <w:bookmarkStart w:id="21" w:name="Xc95c8c6cd07c1c80594434164bda8683b1eebf8"/>
    <w:p>
      <w:pPr>
        <w:pStyle w:val="Heading2"/>
      </w:pPr>
      <w:r>
        <w:t xml:space="preserve">The Legacy of Modernism and Contemporary Challenges</w:t>
      </w:r>
    </w:p>
    <w:p>
      <w:pPr>
        <w:pStyle w:val="FirstParagraph"/>
      </w:pPr>
      <w:r>
        <w:t xml:space="preserve">To understand the current role of the architect, one must acknowledge the profound legacy of Brazilian Modernism. Figures like Oscar Niemeyer and Lúcio Costa defined a national architectural identity rooted in concrete sculptural forms and an integration with nature. In São Paulo, this legacy is visible in structures like Edifício Copan by Oscar Niemeyer or the works of Sérgio Roberto de Andrade Franco. However, the contemporary</w:t>
      </w:r>
      <w:r>
        <w:t xml:space="preserve"> </w:t>
      </w:r>
      <w:r>
        <w:rPr>
          <w:bCs/>
          <w:b/>
        </w:rPr>
        <w:t xml:space="preserve">Architect</w:t>
      </w:r>
      <w:r>
        <w:t xml:space="preserve"> </w:t>
      </w:r>
      <w:r>
        <w:t xml:space="preserve">faces challenges that mid-century modernism did not anticipate: climate change, extreme housing shortages, and digital transformation.</w:t>
      </w:r>
    </w:p>
    <w:p>
      <w:pPr>
        <w:pStyle w:val="BodyText"/>
      </w:pPr>
      <w:r>
        <w:t xml:space="preserve">In Brazil São Paulo, the architect today must reinterpret these modernist principles for a 21st-century context. This means moving beyond the aesthetic application of concrete to focus on thermal comfort in tropical climates without relying excessively on energy-intensive air conditioning. It involves addressing the "heat island" effect prevalent in dense urban centers and reimagining how public spaces can foster community interaction amidst high density.</w:t>
      </w:r>
    </w:p>
    <w:bookmarkEnd w:id="21"/>
    <w:bookmarkStart w:id="22" w:name="social-equity-and-inclusive-design"/>
    <w:p>
      <w:pPr>
        <w:pStyle w:val="Heading2"/>
      </w:pPr>
      <w:r>
        <w:t xml:space="preserve">Social Equity and Inclusive Design</w:t>
      </w:r>
    </w:p>
    <w:p>
      <w:pPr>
        <w:pStyle w:val="FirstParagraph"/>
      </w:pPr>
      <w:r>
        <w:t xml:space="preserve">A defining characteristic of architectural practice in São Paulo is the necessity to address social inequality. The city exhibits one of the highest rates of income disparity in the world. Therefore, the</w:t>
      </w:r>
      <w:r>
        <w:t xml:space="preserve"> </w:t>
      </w:r>
      <w:r>
        <w:rPr>
          <w:bCs/>
          <w:b/>
        </w:rPr>
        <w:t xml:space="preserve">Architect</w:t>
      </w:r>
      <w:r>
        <w:t xml:space="preserve"> </w:t>
      </w:r>
      <w:r>
        <w:t xml:space="preserve">plays a pivotal role in inclusive design. This goes beyond designing affordable housing units; it involves participatory design processes where residents, particularly from favelas and peripheral communities, are engaged as co-creators of their environment.</w:t>
      </w:r>
    </w:p>
    <w:p>
      <w:pPr>
        <w:pStyle w:val="BodyText"/>
      </w:pPr>
      <w:r>
        <w:t xml:space="preserve">In Brazil São Paulo, successful architectural interventions often occur at the interface of public policy and private initiative. Architects collaborate with municipal governments to implement Urban Operation agreements (Operações Urbanas Consorciadas), which allow for increased building density in exchange for social infrastructure contributions. Here, the architect acts as a technical consultant to ensure that these developments do not lead to gentrification but rather improve living conditions for existing populations. Projects such as the revitalization of the Luz Station area or community centers in Heliópolis demonstrate how architectural intervention can restore dignity and access to public services.</w:t>
      </w:r>
    </w:p>
    <w:bookmarkEnd w:id="22"/>
    <w:bookmarkStart w:id="23" w:name="Xc3131b44cc6e0c52c0f0ebe61437dcc9cc59f37"/>
    <w:p>
      <w:pPr>
        <w:pStyle w:val="Heading2"/>
      </w:pPr>
      <w:r>
        <w:t xml:space="preserve">Sustainability and Environmental Responsibility</w:t>
      </w:r>
    </w:p>
    <w:p>
      <w:pPr>
        <w:pStyle w:val="FirstParagraph"/>
      </w:pPr>
      <w:r>
        <w:t xml:space="preserve">The environmental mandate for the architect in São Paulo is increasingly urgent. As climate change accelerates, extreme weather events such as flash floods and prolonged heatwaves become more common. The architectural profession must lead the charge toward sustainability. This involves promoting green building standards, such as those outlined by LEED or AQUA-HQE certifications, which are gaining traction in Brazil.</w:t>
      </w:r>
    </w:p>
    <w:p>
      <w:pPr>
        <w:pStyle w:val="BodyText"/>
      </w:pPr>
      <w:r>
        <w:t xml:space="preserve">In the context of Brazil São Paulo, sustainable architecture also means rethinking materiality and construction methods to reduce carbon footprints. There is a growing movement toward using local materials and modular construction techniques that minimize waste. Furthermore, architects are tasked with integrating green infrastructure into high-density environments—rooftop gardens, vertical forests, and permeable pavements that help manage stormwater runoff. The</w:t>
      </w:r>
      <w:r>
        <w:t xml:space="preserve"> </w:t>
      </w:r>
      <w:r>
        <w:rPr>
          <w:bCs/>
          <w:b/>
        </w:rPr>
        <w:t xml:space="preserve">Architect</w:t>
      </w:r>
      <w:r>
        <w:t xml:space="preserve"> </w:t>
      </w:r>
      <w:r>
        <w:t xml:space="preserve">must advocate for these practices not just as aesthetic choices but as critical survival strategies for the city’s resilience.</w:t>
      </w:r>
    </w:p>
    <w:bookmarkEnd w:id="23"/>
    <w:bookmarkStart w:id="24" w:name="X6bec5e50265c803f2eb9ea246c99a01e7b4b8b8"/>
    <w:p>
      <w:pPr>
        <w:pStyle w:val="Heading2"/>
      </w:pPr>
      <w:r>
        <w:t xml:space="preserve">Digital Transformation and the Future of Practice</w:t>
      </w:r>
    </w:p>
    <w:p>
      <w:pPr>
        <w:pStyle w:val="FirstParagraph"/>
      </w:pPr>
      <w:r>
        <w:t xml:space="preserve">The digital revolution is reshaping how architects work in São Paulo. Building Information Modeling (BIM), virtual reality, and artificial intelligence are becoming standard tools in architectural firms. These technologies allow for greater precision, cost control, and collaboration among multidisciplinary teams. For the</w:t>
      </w:r>
      <w:r>
        <w:t xml:space="preserve"> </w:t>
      </w:r>
      <w:r>
        <w:rPr>
          <w:bCs/>
          <w:b/>
        </w:rPr>
        <w:t xml:space="preserve">Architect</w:t>
      </w:r>
      <w:r>
        <w:t xml:space="preserve">, mastery of these digital tools is no longer optional but essential to compete in a globalized market.</w:t>
      </w:r>
    </w:p>
    <w:p>
      <w:pPr>
        <w:pStyle w:val="BodyText"/>
      </w:pPr>
      <w:r>
        <w:t xml:space="preserve">Moreover, digital platforms are democratizing access to architectural information and enabling new forms of civic engagement. In Brazil São Paulo, there is an emerging trend of using data analytics to understand urban mobility patterns and optimize public transport integration. Architects who can leverage big data to inform their designs will be better equipped to create efficient, human-centric urban spaces.</w:t>
      </w:r>
    </w:p>
    <w:bookmarkEnd w:id="24"/>
    <w:bookmarkStart w:id="25" w:name="Xc986b2e1eae4e895c2a2aac73c3cbb3d68b801c"/>
    <w:p>
      <w:pPr>
        <w:pStyle w:val="Heading2"/>
      </w:pPr>
      <w:r>
        <w:t xml:space="preserve">Conclusion: The Architect as a Civic Leader</w:t>
      </w:r>
    </w:p>
    <w:p>
      <w:pPr>
        <w:pStyle w:val="FirstParagraph"/>
      </w:pPr>
      <w:r>
        <w:t xml:space="preserve">In conclusion, the role of the architect in Brazil São Paulo is multifaceted and demands a high degree of ethical and professional responsibility. It requires a synthesis of historical awareness, technical expertise, social empathy, and environmental stewardship. The challenges facing São Paulo—ranging from housing deficits to climate vulnerability—cannot be solved by architecture alone, but they cannot be addressed without it.</w:t>
      </w:r>
    </w:p>
    <w:p>
      <w:pPr>
        <w:pStyle w:val="BodyText"/>
      </w:pPr>
      <w:r>
        <w:t xml:space="preserve">The contemporary</w:t>
      </w:r>
      <w:r>
        <w:t xml:space="preserve"> </w:t>
      </w:r>
      <w:r>
        <w:rPr>
          <w:bCs/>
          <w:b/>
        </w:rPr>
        <w:t xml:space="preserve">Architect</w:t>
      </w:r>
      <w:r>
        <w:t xml:space="preserve"> </w:t>
      </w:r>
      <w:r>
        <w:t xml:space="preserve">must embrace a civic leadership role, acting as a bridge between the state, the private sector, and civil society. By prioritizing inclusive design and sustainability, architects can contribute to a more equitable and resilient urban future. As São Paulo continues to evolve as a global megacity, its architectural legacy will be defined not just by its iconic skyscrapers but by how effectively it addresses the needs of all its inhabitants. The practice of architecture in this vibrant Brazilian metropolis remains one of the most compelling and socially significant fields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Brazil: A Case Study of São Paulo</dc:title>
  <dc:creator/>
  <cp:keywords/>
  <dcterms:created xsi:type="dcterms:W3CDTF">2026-07-30T09:49:47Z</dcterms:created>
  <dcterms:modified xsi:type="dcterms:W3CDTF">2026-07-30T09:49:47Z</dcterms:modified>
</cp:coreProperties>
</file>

<file path=docProps/custom.xml><?xml version="1.0" encoding="utf-8"?>
<Properties xmlns="http://schemas.openxmlformats.org/officeDocument/2006/custom-properties" xmlns:vt="http://schemas.openxmlformats.org/officeDocument/2006/docPropsVTypes"/>
</file>