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Canada</w:t>
      </w:r>
      <w:r>
        <w:t xml:space="preserve"> </w:t>
      </w:r>
      <w:r>
        <w:t xml:space="preserve">Vancouver:</w:t>
      </w:r>
      <w:r>
        <w:t xml:space="preserve"> </w:t>
      </w:r>
      <w:r>
        <w:t xml:space="preserve">Sustainability,</w:t>
      </w:r>
      <w:r>
        <w:t xml:space="preserve"> </w:t>
      </w:r>
      <w:r>
        <w:t xml:space="preserve">Density,</w:t>
      </w:r>
      <w:r>
        <w:t xml:space="preserve"> </w:t>
      </w:r>
      <w:r>
        <w:t xml:space="preserve">and</w:t>
      </w:r>
      <w:r>
        <w:t xml:space="preserve"> </w:t>
      </w:r>
      <w:r>
        <w:t xml:space="preserve">Cultural</w:t>
      </w:r>
      <w:r>
        <w:t xml:space="preserve"> </w:t>
      </w:r>
      <w:r>
        <w:t xml:space="preserve">Identity</w:t>
      </w:r>
    </w:p>
    <w:bookmarkStart w:id="30" w:name="Xffaba5b2b466fd9543f81b6aa64a1238d47f32f"/>
    <w:p>
      <w:pPr>
        <w:pStyle w:val="Heading1"/>
      </w:pPr>
      <w:r>
        <w:t xml:space="preserve">The Role of the Architect in Canada Vancouver: Sustainability, Density, and Cultural Identity</w:t>
      </w:r>
    </w:p>
    <w:p>
      <w:pPr>
        <w:pStyle w:val="FirstParagraph"/>
      </w:pPr>
      <w:r>
        <w:rPr>
          <w:bCs/>
          <w:b/>
        </w:rPr>
        <w:t xml:space="preserve">Abstract:</w:t>
      </w:r>
      <w:r>
        <w:br/>
      </w:r>
      <w:r>
        <w:t xml:space="preserve">This research paper examines the evolving role of the architect within the unique urban fabric of Canada Vancouver. As one of North America’s most densely populated cities facing significant housing affordability crises and environmental imperatives, Vancouver presents a complex testing ground for contemporary architectural theory and practice. This document explores how architects in this region are tasked with balancing high-density living with environmental stewardship, respecting Indigenous heritage while fostering modern innovation. By analyzing specific regulatory frameworks, climatic challenges, and social dynamics, this paper argues that the architect in Canada Vancouver has transcended traditional design roles to become a critical mediator between policy, ecology, and community identity.</w:t>
      </w:r>
    </w:p>
    <w:p>
      <w:pPr>
        <w:pStyle w:val="BodyText"/>
      </w:pPr>
      <w:r>
        <w:rPr>
          <w:bCs/>
          <w:b/>
        </w:rPr>
        <w:t xml:space="preserve">Keywords:</w:t>
      </w:r>
      <w:r>
        <w:t xml:space="preserve"> </w:t>
      </w:r>
      <w:r>
        <w:t xml:space="preserve">Architecture, Urban Planning Sustainability Vancouver Housing Indigenous Design Passive House Building Codes Canadian Context</w:t>
      </w:r>
    </w:p>
    <w:bookmarkStart w:id="21" w:name="section"/>
    <w:p>
      <w:pPr>
        <w:pStyle w:val="Heading2"/>
      </w:pPr>
      <w:bookmarkStart w:id="20" w:name="introduction"/>
      <w:bookmarkEnd w:id="20"/>
    </w:p>
    <w:p>
      <w:pPr>
        <w:pStyle w:val="FirstParagraph"/>
      </w:pPr>
      <w:r>
        <w:t xml:space="preserve">The contemporary city of Canada Vancouver stands as a paradox: it is simultaneously one of the most beautiful and expensive metropolitan areas in North America. Nestled between the Pacific Ocean and the coastal mountains, this landscape has historically dictated architectural forms that prioritize views, natural light, and harmony with nature. However, rapid population growth over the last two decades has fundamentally altered its skyline. The role of the architect in this context is no longer limited to aesthetic composition but extends into complex problem-solving involving climate change resilience, affordable housing provision, and cultural reconciliation.</w:t>
      </w:r>
    </w:p>
    <w:p>
      <w:pPr>
        <w:pStyle w:val="BodyText"/>
      </w:pPr>
      <w:r>
        <w:t xml:space="preserve">In Canada Vancouver, urban density has increased exponentially. To accommodate this growth without sacrificing livability, architects must navigate stringent zoning laws while pushing the boundaries of structural engineering. The traditional single-family home model is being replaced by mid-rise apartment complexes and mixed-use developments. This shift requires a nuanced understanding of how human interaction occurs in vertical communities. Unlike sprawling suburban models found elsewhere in North America, Canada Vancouver demands an architectural approach that fosters community connection despite physical proximity barriers.</w:t>
      </w:r>
    </w:p>
    <w:bookmarkEnd w:id="21"/>
    <w:bookmarkStart w:id="23" w:name="section-1"/>
    <w:p>
      <w:pPr>
        <w:pStyle w:val="Heading2"/>
      </w:pPr>
      <w:bookmarkStart w:id="22" w:name="sustainability-and-climate"/>
      <w:bookmarkEnd w:id="22"/>
    </w:p>
    <w:p>
      <w:pPr>
        <w:pStyle w:val="FirstParagraph"/>
      </w:pPr>
      <w:r>
        <w:t xml:space="preserve">Sustainability is perhaps the most defining characteristic of modern architecture in Canada Vancouver. The region experiences a temperate rainforest climate characterized by mild, wet winters and dry summers. This specific climatic profile presents unique challenges for building performance. Architects are increasingly required to design buildings that maximize passive solar gain during the long winter months while ensuring effective ventilation during humid summer periods.</w:t>
      </w:r>
    </w:p>
    <w:p>
      <w:pPr>
        <w:pStyle w:val="BodyText"/>
      </w:pPr>
      <w:r>
        <w:t xml:space="preserve">The push towards Net Zero energy buildings is not merely a trend but a regulatory expectation in many new developments. The Passive House standard, originally developed in Europe, has gained significant traction among forward-thinking architects in Canada Vancouver. These structures require exceptional insulation levels and air-tightness to minimize heating and cooling demands. Furthermore, the use of local materials plays a crucial role in reducing the carbon footprint associated with transportation.</w:t>
      </w:r>
    </w:p>
    <w:p>
      <w:pPr>
        <w:pStyle w:val="BodyText"/>
      </w:pPr>
      <w:r>
        <w:t xml:space="preserve">Beyond energy efficiency, green infrastructure is becoming integral to architectural design in this region. Rooftop gardens, green walls, and permeable pavements are being integrated into high-rise designs to manage stormwater runoff effectively. Given that heavy rainfall is common during autumn and winter months, proper water management is critical for preventing urban flooding. Architects in Canada Vancouver are thus acting as environmental stewards, designing buildings that actively contribute to the ecological health of the surrounding watershed.</w:t>
      </w:r>
    </w:p>
    <w:bookmarkEnd w:id="23"/>
    <w:bookmarkStart w:id="25" w:name="section-2"/>
    <w:p>
      <w:pPr>
        <w:pStyle w:val="Heading2"/>
      </w:pPr>
      <w:bookmarkStart w:id="24" w:name="density-and-housing"/>
      <w:bookmarkEnd w:id="24"/>
    </w:p>
    <w:p>
      <w:pPr>
        <w:pStyle w:val="FirstParagraph"/>
      </w:pPr>
      <w:r>
        <w:t xml:space="preserve">The housing affordability crisis in Canada Vancouver has placed architects at the center of a societal debate. With skyrocketing property values, there is immense pressure to maximize density while maintaining quality of life. This has led to the proliferation of "missing middle" housing types such as laneway houses, duplexes, and triplexes. Architects are tasked with designing these smaller-scale structures that fit seamlessly into established neighborhoods characterized by mature trees and heritage homes.</w:t>
      </w:r>
    </w:p>
    <w:p>
      <w:pPr>
        <w:pStyle w:val="BodyText"/>
      </w:pPr>
      <w:r>
        <w:t xml:space="preserve">Designing for density also requires creative solutions for shared spaces. In high-rise towers where private outdoor space is limited, communal balconies, sky gardens, and ground-level plazas become extensions of the living room. The architect must consider sightlines, privacy buffers, and acoustic separation to ensure that residents feel comfortable in close quarters. This social dimension of architecture is vital; poor design can lead to alienation and decreased well-being among residents.</w:t>
      </w:r>
    </w:p>
    <w:p>
      <w:pPr>
        <w:pStyle w:val="BodyText"/>
      </w:pPr>
      <w:r>
        <w:t xml:space="preserve">Moreover, inclusive design principles are increasingly important. As the population ages and becomes more diverse, architects must create spaces that are accessible to people with disabilities, seniors, and families of various sizes. Universal design is no longer optional but a fundamental ethical responsibility for practitioners working in Canada Vancouver.</w:t>
      </w:r>
    </w:p>
    <w:bookmarkEnd w:id="25"/>
    <w:bookmarkStart w:id="27" w:name="section-3"/>
    <w:p>
      <w:pPr>
        <w:pStyle w:val="Heading2"/>
      </w:pPr>
      <w:bookmarkStart w:id="26" w:name="X19df0e66140e33264c037d3a9474d8f31172c49"/>
      <w:bookmarkEnd w:id="26"/>
    </w:p>
    <w:p>
      <w:pPr>
        <w:pStyle w:val="FirstParagraph"/>
      </w:pPr>
      <w:r>
        <w:t xml:space="preserve">A critical aspect of contemporary practice involves acknowledging the land’s Indigenous heritage. Canada Vancouver sits on the traditional, ancestral, and unceded territories of the Coast Salish peoples. Architects are increasingly expected to engage in meaningful consultation with local First Nations communities during the planning phases of projects. This process goes beyond tokenism; it involves integrating Indigenous perspectives into design narratives.</w:t>
      </w:r>
    </w:p>
    <w:p>
      <w:pPr>
        <w:pStyle w:val="BodyText"/>
      </w:pPr>
      <w:r>
        <w:t xml:space="preserve">This can manifest in various ways, from using symbolic motifs derived from Indigenous art forms to preserving significant cultural sites within development projects. Some architects are collaborating directly with Indigenous artisans and craftsmen to incorporate traditional materials and techniques into modern structures. This approach helps restore a sense of place and acknowledges the deep historical roots of the land.</w:t>
      </w:r>
    </w:p>
    <w:p>
      <w:pPr>
        <w:pStyle w:val="BodyText"/>
      </w:pPr>
      <w:r>
        <w:t xml:space="preserve">Furthermore, public architecture in Canada Vancouver often serves as a platform for storytelling about colonial history and reconciliation. Museums, libraries, and civic buildings are being designed to facilitate dialogue between different cultural groups. The architect’s role here is that of a facilitator of memory and future visioning, creating spaces where diverse communities can come together.</w:t>
      </w:r>
    </w:p>
    <w:bookmarkEnd w:id="27"/>
    <w:bookmarkStart w:id="29" w:name="section-4"/>
    <w:p>
      <w:pPr>
        <w:pStyle w:val="Heading2"/>
      </w:pPr>
      <w:bookmarkStart w:id="28" w:name="conclusion"/>
      <w:bookmarkEnd w:id="28"/>
    </w:p>
    <w:p>
      <w:pPr>
        <w:pStyle w:val="FirstParagraph"/>
      </w:pPr>
      <w:r>
        <w:t xml:space="preserve">In conclusion, the profession of architecture in Canada Vancouver has evolved significantly to meet the multifaceted challenges of the 21st century. It is no longer sufficient for an architect to simply create aesthetically pleasing structures; they must also be experts in sustainable engineering, social equity advocates, and cultural sensitizers. The density-driven urban form necessitates innovative spatial solutions that prioritize human well-being alongside environmental performance.</w:t>
      </w:r>
    </w:p>
    <w:p>
      <w:pPr>
        <w:pStyle w:val="BodyText"/>
      </w:pPr>
      <w:r>
        <w:t xml:space="preserve">As Canada Vancouver continues to grow, the demand for thoughtful, responsive architecture will only increase. Future architects must remain agile and informed about changing demographics, technological advancements in construction materials, and evolving climate realities. By embracing a holistic approach that integrates sustainability with cultural respect and social inclusivity, practitioners can help shape a resilient and vibrant urban environment that serves both current residents and future generations.</w:t>
      </w:r>
    </w:p>
    <w:p>
      <w:pPr>
        <w:pStyle w:val="BodyText"/>
      </w:pPr>
      <w:r>
        <w:t xml:space="preserve">The journey toward sustainable urbanism in Canada Vancouver is ongoing. It requires collaboration between policymakers, developers, communities, and architects. Only through such interdisciplinary cooperation can the city achieve its goals of becoming a global leader in livable, green urban design.</w:t>
      </w:r>
    </w:p>
    <w:p>
      <w:pPr>
        <w:pStyle w:val="BodyText"/>
      </w:pPr>
      <w:r>
        <w:t xml:space="preserve">© 2023 Research Paper on Architectural Practices in Canada Vancouver.</w:t>
      </w:r>
      <w:r>
        <w:br/>
      </w:r>
      <w:r>
        <w:t xml:space="preserve">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Canada Vancouver: Sustainability, Density, and Cultural Identity</dc:title>
  <dc:creator/>
  <dc:language>en</dc:language>
  <cp:keywords/>
  <dcterms:created xsi:type="dcterms:W3CDTF">2026-07-30T12:05:35Z</dcterms:created>
  <dcterms:modified xsi:type="dcterms:W3CDTF">2026-07-30T12:05:35Z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