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Synthesis</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A</w:t>
      </w:r>
      <w:r>
        <w:t xml:space="preserve"> </w:t>
      </w:r>
      <w:r>
        <w:t xml:space="preserve">Research</w:t>
      </w:r>
      <w:r>
        <w:t xml:space="preserve"> </w:t>
      </w:r>
      <w:r>
        <w:t xml:space="preserve">Analysis</w:t>
      </w:r>
      <w:r>
        <w:t xml:space="preserve"> </w:t>
      </w:r>
      <w:r>
        <w:t xml:space="preserve">on</w:t>
      </w:r>
      <w:r>
        <w:t xml:space="preserve"> </w:t>
      </w:r>
      <w:r>
        <w:t xml:space="preserve">Architectural</w:t>
      </w:r>
      <w:r>
        <w:t xml:space="preserve"> </w:t>
      </w:r>
      <w:r>
        <w:t xml:space="preserve">Practices</w:t>
      </w:r>
      <w:r>
        <w:t xml:space="preserve"> </w:t>
      </w:r>
      <w:r>
        <w:t xml:space="preserve">in</w:t>
      </w:r>
      <w:r>
        <w:t xml:space="preserve"> </w:t>
      </w:r>
      <w:r>
        <w:t xml:space="preserve">Beijing,</w:t>
      </w:r>
      <w:r>
        <w:t xml:space="preserve"> </w:t>
      </w:r>
      <w:r>
        <w:t xml:space="preserve">China</w:t>
      </w:r>
    </w:p>
    <w:bookmarkStart w:id="28" w:name="X48c3a42cd26c9f40327ecd7214ff1617213fc86"/>
    <w:p>
      <w:pPr>
        <w:pStyle w:val="Heading1"/>
      </w:pPr>
      <w:r>
        <w:t xml:space="preserve">The Synthesis of Tradition and Modernity:</w:t>
      </w:r>
      <w:r>
        <w:br/>
      </w:r>
      <w:r>
        <w:t xml:space="preserve">A Research Analysis on Architectural Practices in Beijing, China</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Beijing Municipality, People's Republic of China</w:t>
      </w:r>
    </w:p>
    <w:bookmarkStart w:id="20" w:name="abstract"/>
    <w:p>
      <w:pPr>
        <w:pStyle w:val="Heading3"/>
      </w:pPr>
      <w:r>
        <w:t xml:space="preserve">Abstract</w:t>
      </w:r>
    </w:p>
    <w:p>
      <w:pPr>
        <w:pStyle w:val="FirstParagraph"/>
      </w:pPr>
      <w:r>
        <w:t xml:space="preserve">This research paper explores the multifaceted role and responsibilities of an architect operating within the unique urban landscape of Beijing, China. It examines how contemporary architectural design must navigate the complex interplay between rapid urbanization, historical preservation, and sustainable development. By analyzing specific case studies from Beijing, this document highlights how an architect serves not merely as a designer of structures but as a cultural mediator and social planner essential for the city's future evolution.</w:t>
      </w:r>
    </w:p>
    <w:bookmarkEnd w:id="20"/>
    <w:bookmarkStart w:id="21" w:name="X9d92c0cec27d3c8d0c2460cdc548bebbb397e2a"/>
    <w:p>
      <w:pPr>
        <w:pStyle w:val="Heading2"/>
      </w:pPr>
      <w:r>
        <w:t xml:space="preserve">1. Introduction: The Unique Context of Beijing Architecture</w:t>
      </w:r>
    </w:p>
    <w:p>
      <w:pPr>
        <w:pStyle w:val="FirstParagraph"/>
      </w:pPr>
      <w:r>
        <w:t xml:space="preserve">The profession of an</w:t>
      </w:r>
      <w:r>
        <w:t xml:space="preserve"> </w:t>
      </w:r>
      <w:r>
        <w:rPr>
          <w:bCs/>
          <w:b/>
        </w:rPr>
        <w:t xml:space="preserve">architect</w:t>
      </w:r>
      <w:r>
        <w:t xml:space="preserve"> </w:t>
      </w:r>
      <w:r>
        <w:t xml:space="preserve">in the twenty-first century has evolved significantly, moving beyond mere structural engineering to encompass cultural stewardship and environmental responsibility. Nowhere is this evolution more critical than in Beijing, China. As the political and cultural heart of one of the world's most populous nations, Beijing presents a paradoxical challenge: it is simultaneously a custodian of millennia-old history and a laboratory for futuristic urbanism. For an</w:t>
      </w:r>
      <w:r>
        <w:t xml:space="preserve"> </w:t>
      </w:r>
      <w:r>
        <w:rPr>
          <w:bCs/>
          <w:b/>
        </w:rPr>
        <w:t xml:space="preserve">architect</w:t>
      </w:r>
      <w:r>
        <w:t xml:space="preserve"> </w:t>
      </w:r>
      <w:r>
        <w:t xml:space="preserve">working in this specific locale, the mandate extends far beyond aesthetic appeal. The</w:t>
      </w:r>
      <w:r>
        <w:t xml:space="preserve"> </w:t>
      </w:r>
      <w:r>
        <w:rPr>
          <w:bCs/>
          <w:b/>
        </w:rPr>
        <w:t xml:space="preserve">architect</w:t>
      </w:r>
      <w:r>
        <w:t xml:space="preserve"> </w:t>
      </w:r>
      <w:r>
        <w:t xml:space="preserve">must act as a bridge between the ancient Hutongs (narrow alleys) and the gleaming skyscrapers of Central Business Districts like Guomao.</w:t>
      </w:r>
    </w:p>
    <w:p>
      <w:pPr>
        <w:pStyle w:val="BodyText"/>
      </w:pPr>
      <w:r>
        <w:t xml:space="preserve">The scope of this research is strictly confined to Beijing, China. This city offers a distinct set of constraints and opportunities, including strict zoning laws related to heritage sites, intense demographic density, and a national push toward ecological sustainability. Understanding the local regulatory framework in Beijing is paramount for any</w:t>
      </w:r>
      <w:r>
        <w:t xml:space="preserve"> </w:t>
      </w:r>
      <w:r>
        <w:rPr>
          <w:bCs/>
          <w:b/>
        </w:rPr>
        <w:t xml:space="preserve">architect</w:t>
      </w:r>
      <w:r>
        <w:t xml:space="preserve"> </w:t>
      </w:r>
      <w:r>
        <w:t xml:space="preserve">seeking to implement innovative designs that comply with both aesthetic expectations and governmental regulations.</w:t>
      </w:r>
    </w:p>
    <w:bookmarkEnd w:id="21"/>
    <w:bookmarkStart w:id="22" w:name="X0b2304bf52f0f8112ab907dc718c67ba255a725"/>
    <w:p>
      <w:pPr>
        <w:pStyle w:val="Heading2"/>
      </w:pPr>
      <w:r>
        <w:t xml:space="preserve">2. The Role of the Architect in Urban Regeneration</w:t>
      </w:r>
    </w:p>
    <w:p>
      <w:pPr>
        <w:pStyle w:val="FirstParagraph"/>
      </w:pPr>
      <w:r>
        <w:t xml:space="preserve">In recent decades, Beijing has undergone one of the most rapid transformations in human history. The demolition of vast swathes of traditional courtyard homes (Siheyuan) to make way for high-density residential complexes created a socio-cultural rift. Here, the role of the</w:t>
      </w:r>
      <w:r>
        <w:t xml:space="preserve"> </w:t>
      </w:r>
      <w:r>
        <w:rPr>
          <w:bCs/>
          <w:b/>
        </w:rPr>
        <w:t xml:space="preserve">architect</w:t>
      </w:r>
      <w:r>
        <w:t xml:space="preserve"> </w:t>
      </w:r>
      <w:r>
        <w:t xml:space="preserve">becomes pivotal in urban regeneration projects. Unlike Western models where preservation might be secondary to development, Beijing has increasingly recognized the value of its intangible cultural heritage.</w:t>
      </w:r>
    </w:p>
    <w:p>
      <w:pPr>
        <w:pStyle w:val="BodyText"/>
      </w:pPr>
      <w:r>
        <w:t xml:space="preserve">An</w:t>
      </w:r>
      <w:r>
        <w:t xml:space="preserve"> </w:t>
      </w:r>
      <w:r>
        <w:rPr>
          <w:bCs/>
          <w:b/>
        </w:rPr>
        <w:t xml:space="preserve">architect</w:t>
      </w:r>
      <w:r>
        <w:t xml:space="preserve"> </w:t>
      </w:r>
      <w:r>
        <w:t xml:space="preserve">in this context must employ adaptive reuse strategies. This involves retrofitting old structures for modern commercial or residential use without erasing their historical identity. For instance, the renovation of areas like Qianmen and Nanluoguxiang demonstrates how an</w:t>
      </w:r>
      <w:r>
        <w:t xml:space="preserve"> </w:t>
      </w:r>
      <w:r>
        <w:rPr>
          <w:bCs/>
          <w:b/>
        </w:rPr>
        <w:t xml:space="preserve">architect</w:t>
      </w:r>
      <w:r>
        <w:t xml:space="preserve"> </w:t>
      </w:r>
      <w:r>
        <w:t xml:space="preserve">can balance tourism-driven economic growth with the preservation of community fabric. The</w:t>
      </w:r>
      <w:r>
        <w:t xml:space="preserve"> </w:t>
      </w:r>
      <w:r>
        <w:rPr>
          <w:bCs/>
          <w:b/>
        </w:rPr>
        <w:t xml:space="preserve">architect</w:t>
      </w:r>
      <w:r>
        <w:t xml:space="preserve"> </w:t>
      </w:r>
      <w:r>
        <w:t xml:space="preserve">must analyze pedestrian flow, historical sightlines, and material authenticity to ensure that new interventions in Beijing do not result in "theme park" aesthetics but rather genuine urban vitality.</w:t>
      </w:r>
    </w:p>
    <w:bookmarkEnd w:id="22"/>
    <w:bookmarkStart w:id="23" w:name="X9900d4d7b96e9918aa6029da8d427d002a72909"/>
    <w:p>
      <w:pPr>
        <w:pStyle w:val="Heading2"/>
      </w:pPr>
      <w:r>
        <w:t xml:space="preserve">3. Sustainability and Ecological Responsibility</w:t>
      </w:r>
    </w:p>
    <w:p>
      <w:pPr>
        <w:pStyle w:val="FirstParagraph"/>
      </w:pPr>
      <w:r>
        <w:t xml:space="preserve">A critical dimension of the</w:t>
      </w:r>
      <w:r>
        <w:t xml:space="preserve"> </w:t>
      </w:r>
      <w:r>
        <w:rPr>
          <w:bCs/>
          <w:b/>
        </w:rPr>
        <w:t xml:space="preserve">architect</w:t>
      </w:r>
      <w:r>
        <w:t xml:space="preserve">'s work in Beijing is the response to environmental challenges, particularly air quality and energy consumption. The Chinese government has implemented stringent building codes aimed at reducing carbon footprints. Consequently, an</w:t>
      </w:r>
      <w:r>
        <w:t xml:space="preserve"> </w:t>
      </w:r>
      <w:r>
        <w:rPr>
          <w:bCs/>
          <w:b/>
        </w:rPr>
        <w:t xml:space="preserve">architect</w:t>
      </w:r>
      <w:r>
        <w:t xml:space="preserve"> </w:t>
      </w:r>
      <w:r>
        <w:t xml:space="preserve">must integrate passive design principles that are tailored to Beijing's continental monsoon climate—characterized by hot, rainy summers and cold, dry winters.</w:t>
      </w:r>
    </w:p>
    <w:p>
      <w:pPr>
        <w:pStyle w:val="BodyText"/>
      </w:pPr>
      <w:r>
        <w:t xml:space="preserve">Sustainable architecture in Beijing requires the use of local materials and energy-efficient systems. An</w:t>
      </w:r>
      <w:r>
        <w:t xml:space="preserve"> </w:t>
      </w:r>
      <w:r>
        <w:rPr>
          <w:bCs/>
          <w:b/>
        </w:rPr>
        <w:t xml:space="preserve">architect</w:t>
      </w:r>
      <w:r>
        <w:t xml:space="preserve"> </w:t>
      </w:r>
      <w:r>
        <w:t xml:space="preserve">might utilize green roofs, rainwater harvesting systems, and high-performance insulation to mitigate the urban heat island effect prevalent in dense metropolitan areas like Beijing. Furthermore, the concept of "Sponge City," promoted by Chinese urban planners to manage stormwater runoff, necessitates that an</w:t>
      </w:r>
      <w:r>
        <w:t xml:space="preserve"> </w:t>
      </w:r>
      <w:r>
        <w:rPr>
          <w:bCs/>
          <w:b/>
        </w:rPr>
        <w:t xml:space="preserve">architect</w:t>
      </w:r>
      <w:r>
        <w:t xml:space="preserve"> </w:t>
      </w:r>
      <w:r>
        <w:t xml:space="preserve">designs landscapes and foundations that absorb rather than repel water. This technical requirement forces a collaboration between landscape architecture and structural engineering, expanding the traditional definition of the</w:t>
      </w:r>
      <w:r>
        <w:t xml:space="preserve"> </w:t>
      </w:r>
      <w:r>
        <w:rPr>
          <w:bCs/>
          <w:b/>
        </w:rPr>
        <w:t xml:space="preserve">architect</w:t>
      </w:r>
      <w:r>
        <w:t xml:space="preserve">'s role.</w:t>
      </w:r>
    </w:p>
    <w:bookmarkEnd w:id="23"/>
    <w:bookmarkStart w:id="24" w:name="cultural-identity-and-national-symbolism"/>
    <w:p>
      <w:pPr>
        <w:pStyle w:val="Heading2"/>
      </w:pPr>
      <w:r>
        <w:t xml:space="preserve">4. Cultural Identity and National Symbolism</w:t>
      </w:r>
    </w:p>
    <w:p>
      <w:pPr>
        <w:pStyle w:val="FirstParagraph"/>
      </w:pPr>
      <w:r>
        <w:t xml:space="preserve">In Beijing, architecture is often viewed as a symbol of national power and cultural confidence. The presence of iconic structures such as the National Stadium (the "Bird's Nest") designed by Herzog &amp; de Meuron, or the CCTV Headquarters by Ole Scheeren, illustrates how an</w:t>
      </w:r>
      <w:r>
        <w:t xml:space="preserve"> </w:t>
      </w:r>
      <w:r>
        <w:rPr>
          <w:bCs/>
          <w:b/>
        </w:rPr>
        <w:t xml:space="preserve">architect</w:t>
      </w:r>
      <w:r>
        <w:t xml:space="preserve"> </w:t>
      </w:r>
      <w:r>
        <w:t xml:space="preserve">contributes to the global image of China. However, this also imposes a heavy burden on local</w:t>
      </w:r>
      <w:r>
        <w:t xml:space="preserve"> </w:t>
      </w:r>
      <w:r>
        <w:rPr>
          <w:bCs/>
          <w:b/>
        </w:rPr>
        <w:t xml:space="preserve">architects</w:t>
      </w:r>
      <w:r>
        <w:t xml:space="preserve">. They must navigate the expectation of creating "starchitecture" that rivals international landmarks while ensuring that designs resonate with Chinese cultural values.</w:t>
      </w:r>
    </w:p>
    <w:p>
      <w:pPr>
        <w:pStyle w:val="BodyText"/>
      </w:pPr>
      <w:r>
        <w:t xml:space="preserve">This cultural dimension requires an</w:t>
      </w:r>
      <w:r>
        <w:t xml:space="preserve"> </w:t>
      </w:r>
      <w:r>
        <w:rPr>
          <w:bCs/>
          <w:b/>
        </w:rPr>
        <w:t xml:space="preserve">architect</w:t>
      </w:r>
      <w:r>
        <w:t xml:space="preserve"> </w:t>
      </w:r>
      <w:r>
        <w:t xml:space="preserve">to deeply understand symbolism. For example, the use of specific colors (such as imperial red and gold), roof shapes, and spatial arrangements (like axial symmetry) must be handled with precision. An</w:t>
      </w:r>
      <w:r>
        <w:t xml:space="preserve"> </w:t>
      </w:r>
      <w:r>
        <w:rPr>
          <w:bCs/>
          <w:b/>
        </w:rPr>
        <w:t xml:space="preserve">architect</w:t>
      </w:r>
      <w:r>
        <w:t xml:space="preserve"> </w:t>
      </w:r>
      <w:r>
        <w:t xml:space="preserve">who ignores these cultural nuances risks creating buildings that feel alien to the local population in Beijing. Therefore, research into traditional Chinese philosophy, such as Feng Shui principles regarding harmony with nature and directional alignment, is often integral to the design process for an</w:t>
      </w:r>
      <w:r>
        <w:t xml:space="preserve"> </w:t>
      </w:r>
      <w:r>
        <w:rPr>
          <w:bCs/>
          <w:b/>
        </w:rPr>
        <w:t xml:space="preserve">architect</w:t>
      </w:r>
      <w:r>
        <w:t xml:space="preserve"> </w:t>
      </w:r>
      <w:r>
        <w:t xml:space="preserve">working in this region.</w:t>
      </w:r>
    </w:p>
    <w:bookmarkEnd w:id="24"/>
    <w:bookmarkStart w:id="25" w:name="Xb29105addf14f52cfe627358acd8cab1937c43f"/>
    <w:p>
      <w:pPr>
        <w:pStyle w:val="Heading2"/>
      </w:pPr>
      <w:r>
        <w:t xml:space="preserve">5. Regulatory Framework and Community Engagement</w:t>
      </w:r>
    </w:p>
    <w:p>
      <w:pPr>
        <w:pStyle w:val="FirstParagraph"/>
      </w:pPr>
      <w:r>
        <w:t xml:space="preserve">The operational environment for an</w:t>
      </w:r>
      <w:r>
        <w:t xml:space="preserve"> </w:t>
      </w:r>
      <w:r>
        <w:rPr>
          <w:bCs/>
          <w:b/>
        </w:rPr>
        <w:t xml:space="preserve">architect</w:t>
      </w:r>
      <w:r>
        <w:t xml:space="preserve"> </w:t>
      </w:r>
      <w:r>
        <w:t xml:space="preserve">in Beijing is heavily regulated. The National Building Code of China, alongside local municipal regulations in Beijing, dictates everything from fire safety to height restrictions near historic sites like the Forbidden City. An</w:t>
      </w:r>
      <w:r>
        <w:t xml:space="preserve"> </w:t>
      </w:r>
      <w:r>
        <w:rPr>
          <w:bCs/>
          <w:b/>
        </w:rPr>
        <w:t xml:space="preserve">architect</w:t>
      </w:r>
      <w:r>
        <w:t xml:space="preserve"> </w:t>
      </w:r>
      <w:r>
        <w:t xml:space="preserve">must possess not only creative skills but also meticulous knowledge of these legal frameworks.</w:t>
      </w:r>
    </w:p>
    <w:p>
      <w:pPr>
        <w:pStyle w:val="BodyText"/>
      </w:pPr>
      <w:r>
        <w:t xml:space="preserve">Moreover, community engagement is increasingly important. In projects involving the renovation of older neighborhoods, an</w:t>
      </w:r>
      <w:r>
        <w:t xml:space="preserve"> </w:t>
      </w:r>
      <w:r>
        <w:rPr>
          <w:bCs/>
          <w:b/>
        </w:rPr>
        <w:t xml:space="preserve">architect</w:t>
      </w:r>
      <w:r>
        <w:t xml:space="preserve"> </w:t>
      </w:r>
      <w:r>
        <w:t xml:space="preserve">must engage with residents who have deep emotional ties to their living spaces. This participatory design approach ensures that the final structure serves the needs of the people of Beijing rather than just external investors. The</w:t>
      </w:r>
      <w:r>
        <w:t xml:space="preserve"> </w:t>
      </w:r>
      <w:r>
        <w:rPr>
          <w:bCs/>
          <w:b/>
        </w:rPr>
        <w:t xml:space="preserve">architect</w:t>
      </w:r>
      <w:r>
        <w:t xml:space="preserve"> </w:t>
      </w:r>
      <w:r>
        <w:t xml:space="preserve">acts as a mediator between government authorities, developers, and citizens, ensuring that social equity is maintained amidst rapid development.</w:t>
      </w:r>
    </w:p>
    <w:bookmarkEnd w:id="25"/>
    <w:bookmarkStart w:id="27" w:name="conclusion"/>
    <w:p>
      <w:pPr>
        <w:pStyle w:val="Heading2"/>
      </w:pPr>
      <w:r>
        <w:t xml:space="preserve">6. Conclusion</w:t>
      </w:r>
    </w:p>
    <w:p>
      <w:pPr>
        <w:pStyle w:val="FirstParagraph"/>
      </w:pPr>
      <w:r>
        <w:t xml:space="preserve">In conclusion, the profession of an</w:t>
      </w:r>
      <w:r>
        <w:t xml:space="preserve"> </w:t>
      </w:r>
      <w:r>
        <w:rPr>
          <w:bCs/>
          <w:b/>
        </w:rPr>
        <w:t xml:space="preserve">architect</w:t>
      </w:r>
      <w:r>
        <w:t xml:space="preserve">, particularly within the dynamic context of Beijing, China, requires a sophisticated blend of technical expertise, cultural sensitivity, and environmental awareness. The</w:t>
      </w:r>
      <w:r>
        <w:t xml:space="preserve"> </w:t>
      </w:r>
      <w:r>
        <w:rPr>
          <w:bCs/>
          <w:b/>
        </w:rPr>
        <w:t xml:space="preserve">architect</w:t>
      </w:r>
      <w:r>
        <w:t xml:space="preserve"> </w:t>
      </w:r>
      <w:r>
        <w:t xml:space="preserve">is no longer just a creator of buildings but a guardian of urban memory and a pioneer of sustainable living. As Beijing continues to expand and modernize, the designs produced by</w:t>
      </w:r>
      <w:r>
        <w:t xml:space="preserve"> </w:t>
      </w:r>
      <w:r>
        <w:rPr>
          <w:bCs/>
          <w:b/>
        </w:rPr>
        <w:t xml:space="preserve">architects</w:t>
      </w:r>
      <w:r>
        <w:t xml:space="preserve"> </w:t>
      </w:r>
      <w:r>
        <w:t xml:space="preserve">will define the character of the city for generations to come.</w:t>
      </w:r>
    </w:p>
    <w:p>
      <w:pPr>
        <w:pStyle w:val="BodyText"/>
      </w:pPr>
      <w:r>
        <w:t xml:space="preserve">To succeed in this arena, an</w:t>
      </w:r>
      <w:r>
        <w:t xml:space="preserve"> </w:t>
      </w:r>
      <w:r>
        <w:rPr>
          <w:bCs/>
          <w:b/>
        </w:rPr>
        <w:t xml:space="preserve">architect</w:t>
      </w:r>
      <w:r>
        <w:t xml:space="preserve"> </w:t>
      </w:r>
      <w:r>
        <w:t xml:space="preserve">must commit to continuous learning about local regulations, traditional crafts, and emerging green technologies. The synergy between innovation and tradition in Beijing offers a unique case study for global architectural discourse. Ultimately, the future of Beijing's urban landscape depends on the ability of each</w:t>
      </w:r>
      <w:r>
        <w:t xml:space="preserve"> </w:t>
      </w:r>
      <w:r>
        <w:rPr>
          <w:bCs/>
          <w:b/>
        </w:rPr>
        <w:t xml:space="preserve">architect</w:t>
      </w:r>
      <w:r>
        <w:t xml:space="preserve"> </w:t>
      </w:r>
      <w:r>
        <w:t xml:space="preserve">to harmonize the demands of modernity with the profound weight of history inherent in this historic Chinese capital.</w:t>
      </w:r>
    </w:p>
    <w:bookmarkStart w:id="26" w:name="references"/>
    <w:p>
      <w:pPr>
        <w:pStyle w:val="Heading3"/>
      </w:pPr>
      <w:r>
        <w:t xml:space="preserve">References</w:t>
      </w:r>
    </w:p>
    <w:p>
      <w:pPr>
        <w:pStyle w:val="FirstParagraph"/>
      </w:pPr>
      <w:r>
        <w:rPr>
          <w:iCs/>
          <w:i/>
        </w:rPr>
        <w:t xml:space="preserve">Note: This document is a theoretical synthesis based on general architectural principles and urban studies relevant to Beijing, China.</w:t>
      </w:r>
    </w:p>
    <w:p>
      <w:pPr>
        <w:numPr>
          <w:ilvl w:val="0"/>
          <w:numId w:val="1001"/>
        </w:numPr>
        <w:pStyle w:val="Compact"/>
      </w:pPr>
      <w:r>
        <w:t xml:space="preserve">Lynch, K. (1960). The Image of the City. MIT Press.</w:t>
      </w:r>
    </w:p>
    <w:p>
      <w:pPr>
        <w:numPr>
          <w:ilvl w:val="0"/>
          <w:numId w:val="1001"/>
        </w:numPr>
        <w:pStyle w:val="Compact"/>
      </w:pPr>
      <w:r>
        <w:t xml:space="preserve">Zhang, Y., &amp; Li, X. (2018). Sustainable Urban Development in Mega-Cities: A Beijing Case Study. Journal of Chinese Architecture.</w:t>
      </w:r>
    </w:p>
    <w:p>
      <w:pPr>
        <w:numPr>
          <w:ilvl w:val="0"/>
          <w:numId w:val="1001"/>
        </w:numPr>
        <w:pStyle w:val="Compact"/>
      </w:pPr>
      <w:r>
        <w:t xml:space="preserve">National Standards of the People's Republic of China for Building Design (GB 50352).</w:t>
      </w:r>
    </w:p>
    <w:p>
      <w:pPr>
        <w:numPr>
          <w:ilvl w:val="0"/>
          <w:numId w:val="1001"/>
        </w:numPr>
        <w:pStyle w:val="Compact"/>
      </w:pPr>
      <w:r>
        <w:t xml:space="preserve">Masters, G., &amp; Wiginton, P. (Eds.). (2019). Contemporary Chinese Architecture: The Next Generation.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Synthesis of Tradition and Modernity: A Research Analysis on Architectural Practices in Beijing, China</dc:title>
  <dc:creator/>
  <cp:keywords/>
  <dcterms:created xsi:type="dcterms:W3CDTF">2026-07-30T12:47:55Z</dcterms:created>
  <dcterms:modified xsi:type="dcterms:W3CDTF">2026-07-30T12:47:55Z</dcterms:modified>
</cp:coreProperties>
</file>

<file path=docProps/custom.xml><?xml version="1.0" encoding="utf-8"?>
<Properties xmlns="http://schemas.openxmlformats.org/officeDocument/2006/custom-properties" xmlns:vt="http://schemas.openxmlformats.org/officeDocument/2006/docPropsVTypes"/>
</file>