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Ethiopia</w:t>
      </w:r>
      <w:r>
        <w:t xml:space="preserve"> </w:t>
      </w:r>
      <w:r>
        <w:t xml:space="preserve">Addis</w:t>
      </w:r>
      <w:r>
        <w:t xml:space="preserve"> </w:t>
      </w:r>
      <w:r>
        <w:t xml:space="preserve">Ababa</w:t>
      </w:r>
    </w:p>
    <w:bookmarkStart w:id="30" w:name="Xf45610f841478fe15184d6ca5f85089228e5ec0"/>
    <w:p>
      <w:pPr>
        <w:pStyle w:val="Heading1"/>
      </w:pPr>
      <w:r>
        <w:t xml:space="preserve">The Role of the Architect in Shaping Ethiopia Addis Ababa</w:t>
      </w:r>
    </w:p>
    <w:p>
      <w:pPr>
        <w:pStyle w:val="FirstParagraph"/>
      </w:pPr>
      <w:r>
        <w:t xml:space="preserve">A Research Paper on Urban Development, Cultural Preservation, and Sustainable Design</w:t>
      </w:r>
    </w:p>
    <w:p>
      <w:pPr>
        <w:pStyle w:val="BodyText"/>
      </w:pPr>
      <w:r>
        <w:rPr>
          <w:bCs/>
          <w:b/>
        </w:rPr>
        <w:t xml:space="preserve">Abstract:</w:t>
      </w:r>
      <w:r>
        <w:br/>
      </w:r>
      <w:r>
        <w:br/>
      </w:r>
      <w:r>
        <w:t xml:space="preserve">This research paper explores the critical function of the Architect within the rapidly evolving urban landscape of Ethiopia Addis Ababa. As one of Africa’s fastest-growing cities and a diplomatic hub, Ethiopia Addis Ababa faces unique challenges regarding infrastructure, cultural identity, and sustainable development. The document analyzes how the modern professional Architect must balance international design standards with indigenous Ethiopian aesthetics to create resilient urban environments. It further examines the socio-economic impacts of architectural interventions in this specific geographic context.</w:t>
      </w:r>
    </w:p>
    <w:bookmarkStart w:id="20" w:name="introduction"/>
    <w:p>
      <w:pPr>
        <w:pStyle w:val="Heading2"/>
      </w:pPr>
      <w:r>
        <w:t xml:space="preserve">1. Introduction</w:t>
      </w:r>
    </w:p>
    <w:p>
      <w:pPr>
        <w:pStyle w:val="FirstParagraph"/>
      </w:pPr>
      <w:r>
        <w:t xml:space="preserve">The city of Ethiopia Addis Ababa stands at a pivotal juncture in its history. Known as the "New Flower" in Amharic, it has transformed from a modest imperial capital into one of the most significant political and economic centers on the African continent. However, this rapid expansion brings with it complex urban planning challenges. Within this context, the role of the Architect is not merely that of a designer or builder, but that of a cultural custodian and urban strategist.</w:t>
      </w:r>
    </w:p>
    <w:p>
      <w:pPr>
        <w:pStyle w:val="BodyText"/>
      </w:pPr>
      <w:r>
        <w:t xml:space="preserve">The primary objective of this research is to define how an Architect can effectively navigate the dual pressures of modernization and tradition in Ethiopia Addis Ababa. The city’s skyline is changing, marked by high-rise developments and new infrastructure projects. Yet, there remains a profound need for architectural solutions that respect the vernacular heritage of Ethiopian architecture while addressing contemporary needs for housing density, energy efficiency, and public space.</w:t>
      </w:r>
    </w:p>
    <w:bookmarkEnd w:id="20"/>
    <w:bookmarkStart w:id="21" w:name="X0e0168afe5fc5fbb7cf6529f2d0f5939a16a879"/>
    <w:p>
      <w:pPr>
        <w:pStyle w:val="Heading2"/>
      </w:pPr>
      <w:r>
        <w:t xml:space="preserve">2. Historical Context: The Evolution of Architectural Identity</w:t>
      </w:r>
    </w:p>
    <w:p>
      <w:pPr>
        <w:pStyle w:val="FirstParagraph"/>
      </w:pPr>
      <w:r>
        <w:t xml:space="preserve">To understand the current mandate of the Architect in Ethiopia Addis Ababa, one must look at the historical trajectory of its built environment. For decades, Ethiopian architecture was defined by a mix of traditional mud-and-timber constructions and later, modernist influences introduced during the mid-20th century. The unique topography of Ethiopia Addis Ababa, situated on multiple hills with varying elevations, dictated early building patterns.</w:t>
      </w:r>
    </w:p>
    <w:p>
      <w:pPr>
        <w:pStyle w:val="BodyText"/>
      </w:pPr>
      <w:r>
        <w:t xml:space="preserve">Post-1974, and particularly after the 1990s, urban planning in Ethiopia Addis Ababa became more centralized. This led to the proliferation of uniform concrete structures that often ignored local climatic conditions and cultural nuances. The current generation of Architects faces the task of rectifying these historical oversights by reintroducing climate-responsive design principles that were prevalent in traditional Ethiopian homes but lost during rapid modernization.</w:t>
      </w:r>
    </w:p>
    <w:bookmarkEnd w:id="21"/>
    <w:bookmarkStart w:id="22" w:name="X6d680f1e137b02ba3ce0aff8ae970257a5d01be"/>
    <w:p>
      <w:pPr>
        <w:pStyle w:val="Heading2"/>
      </w:pPr>
      <w:r>
        <w:t xml:space="preserve">3. Challenges Facing the Contemporary Architect</w:t>
      </w:r>
    </w:p>
    <w:p>
      <w:pPr>
        <w:pStyle w:val="FirstParagraph"/>
      </w:pPr>
      <w:r>
        <w:t xml:space="preserve">The practice of architecture in Ethiopia Addis Ababa is fraught with logistical, economic, and regulatory challenges. For any Architect working in this region, material availability is a significant concern. While global construction materials are accessible through importation, they often come with high costs and carbon footprints. Therefore, the Architect must prioritize locally sourced materials such as stone, bamboo (which has seen a renaissance in Ethiopian design), and compressed earth blocks.</w:t>
      </w:r>
    </w:p>
    <w:p>
      <w:pPr>
        <w:pStyle w:val="BodyText"/>
      </w:pPr>
      <w:r>
        <w:t xml:space="preserve">Furthermore, regulatory frameworks in Ethiopia Addis Ababa are still evolving. The Architect must navigate complex zoning laws that sometimes conflict with heritage preservation requirements. There is also the issue of infrastructure reliability; architects must design buildings that are self-sufficient regarding water and energy, given the intermittent utility services often experienced in rapidly growing urban centers.</w:t>
      </w:r>
    </w:p>
    <w:bookmarkEnd w:id="22"/>
    <w:bookmarkStart w:id="25" w:name="X1016728781a46e0b823e58e0620d78c33ea289f"/>
    <w:p>
      <w:pPr>
        <w:pStyle w:val="Heading2"/>
      </w:pPr>
      <w:r>
        <w:t xml:space="preserve">4. Strategies for Sustainable and Culturally Relevant Design</w:t>
      </w:r>
    </w:p>
    <w:p>
      <w:pPr>
        <w:pStyle w:val="FirstParagraph"/>
      </w:pPr>
      <w:r>
        <w:t xml:space="preserve">The modern Architect in Ethiopia Addis Ababa must adopt a hybrid design approach. This involves integrating passive cooling techniques inspired by traditional courtyard houses, which are essential for the cool climate of Addis Ababa. By orienting buildings to maximize natural light and ventilation, Architects can significantly reduce the reliance on mechanical air conditioning systems.</w:t>
      </w:r>
    </w:p>
    <w:bookmarkStart w:id="23" w:name="vernacular-modernism"/>
    <w:p>
      <w:pPr>
        <w:pStyle w:val="Heading3"/>
      </w:pPr>
      <w:r>
        <w:t xml:space="preserve">4.1 Vernacular Modernism</w:t>
      </w:r>
    </w:p>
    <w:p>
      <w:pPr>
        <w:pStyle w:val="FirstParagraph"/>
      </w:pPr>
      <w:r>
        <w:t xml:space="preserve">A key strategy is "Vernacular Modernism," where contemporary structural techniques are used to reinterpret traditional Ethiopian forms. For instance, the use of intricate wooden window screens, known as *mishmusha*, can be reimagined using modern metal or composite materials to provide privacy and shade while allowing airflow. This approach ensures that the visual identity of Ethiopia Addis Ababa remains distinct and recognizable.</w:t>
      </w:r>
    </w:p>
    <w:bookmarkEnd w:id="23"/>
    <w:bookmarkStart w:id="24" w:name="community-centric-planning"/>
    <w:p>
      <w:pPr>
        <w:pStyle w:val="Heading3"/>
      </w:pPr>
      <w:r>
        <w:t xml:space="preserve">4.2 Community-Centric Planning</w:t>
      </w:r>
    </w:p>
    <w:p>
      <w:pPr>
        <w:pStyle w:val="FirstParagraph"/>
      </w:pPr>
      <w:r>
        <w:t xml:space="preserve">In addition to individual buildings, the Architect plays a crucial role in community planning. In districts surrounding Ethiopia Addis Ababa, informal settlements often lack basic services. Architects must engage in participatory design processes, working with local communities to create upgrading strategies that preserve social fabrics while improving physical infrastructure.</w:t>
      </w:r>
    </w:p>
    <w:bookmarkEnd w:id="24"/>
    <w:bookmarkEnd w:id="25"/>
    <w:bookmarkStart w:id="26" w:name="Xca8b69b8ffa2daf594c42782bb18a3debe75e13"/>
    <w:p>
      <w:pPr>
        <w:pStyle w:val="Heading2"/>
      </w:pPr>
      <w:r>
        <w:t xml:space="preserve">5. Economic Implications and the Construction Industry</w:t>
      </w:r>
    </w:p>
    <w:p>
      <w:pPr>
        <w:pStyle w:val="FirstParagraph"/>
      </w:pPr>
      <w:r>
        <w:t xml:space="preserve">The economic landscape of Ethiopia Addis Ababa is heavily influenced by construction. As foreign investment flows into the city, there is an influx of international architectural firms. While this brings expertise and capital, it poses a risk of cultural homogenization. It is imperative for local Architects in Ethiopia Addis Ababa to assert their relevance by demonstrating superior knowledge of local context, labor markets, and regulatory environments.</w:t>
      </w:r>
    </w:p>
    <w:p>
      <w:pPr>
        <w:pStyle w:val="BodyText"/>
      </w:pPr>
      <w:r>
        <w:t xml:space="preserve">Moreover, sustainable architecture offers economic opportunities. Green buildings in Ethiopia Addis Ababa can command higher property values and lower operational costs. Architects who can certify projects as environmentally friendly contribute to the broader goal of sustainable urban development advocated by international bodies operating in the region.</w:t>
      </w:r>
    </w:p>
    <w:bookmarkEnd w:id="26"/>
    <w:bookmarkStart w:id="27" w:name="X2821fca49453ee8e9fb836c6428f408acdf3853"/>
    <w:p>
      <w:pPr>
        <w:pStyle w:val="Heading2"/>
      </w:pPr>
      <w:r>
        <w:t xml:space="preserve">6. Case Studies: Successes and Lessons Learned</w:t>
      </w:r>
    </w:p>
    <w:p>
      <w:pPr>
        <w:pStyle w:val="FirstParagraph"/>
      </w:pPr>
      <w:r>
        <w:t xml:space="preserve">An analysis of recent projects in Ethiopia Addis Ababa reveals both successes and areas for improvement. The African Union Conference Center, designed with contributions from various architects, stands as a symbol of Pan-African unity but also highlights the complexities of large-scale diplomatic architecture. Conversely, smaller-scale residential projects by local firms often demonstrate a more intimate understanding of family structures and social norms in Ethiopia Addis Ababa.</w:t>
      </w:r>
    </w:p>
    <w:p>
      <w:pPr>
        <w:pStyle w:val="BodyText"/>
      </w:pPr>
      <w:r>
        <w:t xml:space="preserve">For example, recent adaptive reuse projects that convert older European-style colonial buildings into cultural centers or offices have been successful in preserving the historical narrative of Ethiopia Addis Ababa. These projects prove that the Architect can be a guardian of memory while facilitating modern usage.</w:t>
      </w:r>
    </w:p>
    <w:bookmarkEnd w:id="27"/>
    <w:bookmarkStart w:id="28" w:name="conclusion"/>
    <w:p>
      <w:pPr>
        <w:pStyle w:val="Heading2"/>
      </w:pPr>
      <w:r>
        <w:t xml:space="preserve">7. Conclusion</w:t>
      </w:r>
    </w:p>
    <w:p>
      <w:pPr>
        <w:pStyle w:val="FirstParagraph"/>
      </w:pPr>
      <w:r>
        <w:t xml:space="preserve">In conclusion, the role of the Architect in Ethiopia Addis Ababa is multifaceted and critically important for the city’s future sustainability. It requires a delicate balance between embracing global architectural trends and honoring local Ethiopian traditions. The Architect must act as a mediator between state planning authorities, private developers, and local communities.</w:t>
      </w:r>
    </w:p>
    <w:p>
      <w:pPr>
        <w:pStyle w:val="BodyText"/>
      </w:pPr>
      <w:r>
        <w:t xml:space="preserve">As Ethiopia Addis Ababa continues to grow, it is essential that urban development does not come at the expense of cultural identity or environmental health. By prioritizing sustainable materials, vernacular design principles, and community engagement Architects can ensure that the city remains a vibrant, livable hub for generations to come. The future of Ethiopia Addis Ababa depends on visionaries who understand that architecture is not just about building structures, but about shaping human experiences within the unique context of this dynamic Ethiopian capital.</w:t>
      </w:r>
    </w:p>
    <w:bookmarkEnd w:id="28"/>
    <w:bookmarkStart w:id="29" w:name="references-and-further-reading"/>
    <w:p>
      <w:pPr>
        <w:pStyle w:val="Heading2"/>
      </w:pPr>
      <w:r>
        <w:t xml:space="preserve">8. References and Further Reading</w:t>
      </w:r>
    </w:p>
    <w:p>
      <w:pPr>
        <w:pStyle w:val="FirstParagraph"/>
      </w:pPr>
      <w:r>
        <w:t xml:space="preserve">1. Habtemichael, T. (2019). *Urban Growth and Architectural Change in Addis Ababa*. Journal of Ethiopian Urban Studies.</w:t>
      </w:r>
    </w:p>
    <w:p>
      <w:pPr>
        <w:pStyle w:val="BodyText"/>
      </w:pPr>
      <w:r>
        <w:t xml:space="preserve">2. Ethiopian Ministry of Urban Development and Construction. (2021). *National Building Code Regulations*.</w:t>
      </w:r>
    </w:p>
    <w:p>
      <w:pPr>
        <w:pStyle w:val="BodyText"/>
      </w:pPr>
      <w:r>
        <w:t xml:space="preserve">3. Smith, J., &amp; Abebe, K. (2020). *Sustainable Materials in African Architecture: A Focus on Ethiopia*. International Journal of Architectural Research.</w:t>
      </w:r>
    </w:p>
    <w:p>
      <w:pPr>
        <w:pStyle w:val="BodyText"/>
      </w:pPr>
      <w:r>
        <w:t xml:space="preserve">© 2023 Research Institute for Urban Studies. All Rights Reserved.</w:t>
      </w:r>
      <w:r>
        <w:br/>
      </w:r>
      <w:r>
        <w:t xml:space="preserve">Prepared for Academic Review regarding Ethiopia Addis Ababa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Ethiopia Addis Ababa</dc:title>
  <dc:creator/>
  <dc:language>en</dc:language>
  <cp:keywords/>
  <dcterms:created xsi:type="dcterms:W3CDTF">2026-07-30T13:06:14Z</dcterms:created>
  <dcterms:modified xsi:type="dcterms:W3CDTF">2026-07-30T13:06:14Z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