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Germany’s</w:t>
      </w:r>
      <w:r>
        <w:t xml:space="preserve"> </w:t>
      </w:r>
      <w:r>
        <w:t xml:space="preserve">Capital</w:t>
      </w:r>
      <w:r>
        <w:t xml:space="preserve"> </w:t>
      </w:r>
      <w:r>
        <w:t xml:space="preserve">of</w:t>
      </w:r>
      <w:r>
        <w:t xml:space="preserve"> </w:t>
      </w:r>
      <w:r>
        <w:t xml:space="preserve">Innovation</w:t>
      </w:r>
    </w:p>
    <w:bookmarkStart w:id="27" w:name="Xeeb9b92c8a0f5b38ecdf090058481df4eeaad5b"/>
    <w:p>
      <w:pPr>
        <w:pStyle w:val="Heading1"/>
      </w:pPr>
      <w:r>
        <w:t xml:space="preserve">The Strategic Role of the Architect in Germany Munich</w:t>
      </w:r>
    </w:p>
    <w:p>
      <w:pPr>
        <w:pStyle w:val="FirstParagraph"/>
      </w:pPr>
      <w:r>
        <w:rPr>
          <w:bCs/>
          <w:b/>
        </w:rPr>
        <w:t xml:space="preserve">Abstract:</w:t>
      </w:r>
      <w:r>
        <w:br/>
      </w:r>
      <w:r>
        <w:t xml:space="preserve">This research paper examines the evolving responsibilities, technical requirements, and cultural imperatives of an architect practicing in Germany Munich. As one of Europe’s most economically robust cities, Germany Munich presents a unique intersection of historical preservation and hyper-modern urban development. The study explores how contemporary architects must navigate strict regulatory frameworks, sustainability mandates (EnEV/GEG), and the delicate balance between honoring Bavarian tradition while embracing future-proof design. Furthermore, it analyzes the professional stature of an architect within this specific geographic context, highlighting the critical need for interdisciplinary collaboration in a city that serves as a hub for technology, automotive engineering, and media.</w:t>
      </w:r>
    </w:p>
    <w:p>
      <w:pPr>
        <w:pStyle w:val="BodyText"/>
      </w:pPr>
      <w:r>
        <w:rPr>
          <w:bCs/>
          <w:b/>
        </w:rPr>
        <w:t xml:space="preserve">Keywords:</w:t>
      </w:r>
      <w:r>
        <w:t xml:space="preserve"> </w:t>
      </w:r>
      <w:r>
        <w:t xml:space="preserve">Architect; Germany Munich; Urban Planning; Sustainable Design; Baukultur;</w:t>
      </w:r>
    </w:p>
    <w:bookmarkStart w:id="20" w:name="introduction"/>
    <w:p>
      <w:pPr>
        <w:pStyle w:val="Heading2"/>
      </w:pPr>
      <w:r>
        <w:t xml:space="preserve">1. Introduction</w:t>
      </w:r>
    </w:p>
    <w:p>
      <w:pPr>
        <w:pStyle w:val="FirstParagraph"/>
      </w:pPr>
      <w:r>
        <w:t xml:space="preserve">The profession of an architect is not merely about the aesthetic arrangement of space but serves as a fundamental pillar of societal infrastructure, cultural identity, and environmental stewardship. When focusing on Germany Munich, the role of the architect becomes particularly complex and demanding. Located in the federal state of Bavaria, Germany Munich is characterized by a distinct juxtaposition: it is a city that proudly displays its imperial history alongside some of the most cutting-edge skyscrapers in Europe. For an</w:t>
      </w:r>
      <w:r>
        <w:t xml:space="preserve"> </w:t>
      </w:r>
      <w:r>
        <w:rPr>
          <w:bCs/>
          <w:b/>
        </w:rPr>
        <w:t xml:space="preserve">Architect</w:t>
      </w:r>
      <w:r>
        <w:t xml:space="preserve"> </w:t>
      </w:r>
      <w:r>
        <w:t xml:space="preserve">operating within this vibrant ecosystem, the challenge lies in harmonizing these disparate elements. This paper argues that an architect in Germany Munich must function not only as a designer but also as a regulatory navigator, a sustainability advocate, and a custodian of local heritage.</w:t>
      </w:r>
    </w:p>
    <w:bookmarkEnd w:id="20"/>
    <w:bookmarkStart w:id="21" w:name="X0deac4d88399eddcb0dd6c44afb0bc22baa754e"/>
    <w:p>
      <w:pPr>
        <w:pStyle w:val="Heading2"/>
      </w:pPr>
      <w:r>
        <w:t xml:space="preserve">2. The Regulatory Landscape for an Architect in Germany</w:t>
      </w:r>
    </w:p>
    <w:p>
      <w:pPr>
        <w:pStyle w:val="FirstParagraph"/>
      </w:pPr>
      <w:r>
        <w:t xml:space="preserve">To understand the position of an architect in Germany Munich, one must first appreciate the rigorous legal framework that governs construction. German building law is among the most stringent in the world. An architect practicing here must possess intimate knowledge of the Bauordnung (Building Code) specific to Bavaria and municipal zoning plans (Bebauungspläne). In Germany Munich, these regulations are particularly tight due to high population density and land scarcity.</w:t>
      </w:r>
    </w:p>
    <w:p>
      <w:pPr>
        <w:pStyle w:val="BodyText"/>
      </w:pPr>
      <w:r>
        <w:t xml:space="preserve">The transition from the Energieeinsparverordnung (EnEV) to the Gebäudeenergiegesetz (GEG) has significantly altered the workflow of an architect. The GEG mandates higher energy efficiency standards for new constructions and renovations. Consequently, an architect in Germany Munich cannot simply focus on form; they must integrate complex engineering solutions regarding insulation, heating systems, and renewable energy integration from the earliest conceptual stages. Failure to adhere to these standards results not only in financial penalties but also in the inability to obtain a building permit (Baugenehmigung). Therefore, technical precision is as vital as artistic vision for any architect working in this region.</w:t>
      </w:r>
    </w:p>
    <w:bookmarkEnd w:id="21"/>
    <w:bookmarkStart w:id="22" w:name="X9900d4d7b96e9918aa6029da8d427d002a72909"/>
    <w:p>
      <w:pPr>
        <w:pStyle w:val="Heading2"/>
      </w:pPr>
      <w:r>
        <w:t xml:space="preserve">3. Sustainability and Ecological Responsibility</w:t>
      </w:r>
    </w:p>
    <w:p>
      <w:pPr>
        <w:pStyle w:val="FirstParagraph"/>
      </w:pPr>
      <w:r>
        <w:t xml:space="preserve">In recent years, the mandate for an architect has expanded to include profound ecological responsibility. Germany Munich is increasingly positioning itself as a green metropolis. The city administration encourages dense urban development that minimizes sprawl, which requires architects to maximize vertical space while maintaining high livability standards.</w:t>
      </w:r>
    </w:p>
    <w:p>
      <w:pPr>
        <w:pStyle w:val="BodyText"/>
      </w:pPr>
      <w:r>
        <w:t xml:space="preserve">For an architect in Germany Munich, sustainability is no longer a niche preference but a core professional obligation. This includes the use of sustainable materials (such as cross-laminated timber, which is gaining popularity in Bavarian construction), green roofs to manage stormwater and reduce the urban heat island effect, and energy-positive building designs. The concept of</w:t>
      </w:r>
      <w:r>
        <w:t xml:space="preserve"> </w:t>
      </w:r>
      <w:r>
        <w:rPr>
          <w:iCs/>
          <w:i/>
        </w:rPr>
        <w:t xml:space="preserve">Baukultur</w:t>
      </w:r>
      <w:r>
        <w:t xml:space="preserve"> </w:t>
      </w:r>
      <w:r>
        <w:t xml:space="preserve">(building culture) in Germany emphasizes that good architecture must be durable, resource-efficient, and socially inclusive. An architect who ignores these aspects risks obsolescence in the competitive German market.</w:t>
      </w:r>
    </w:p>
    <w:bookmarkEnd w:id="22"/>
    <w:bookmarkStart w:id="23" w:name="balancing-tradition-and-modernity"/>
    <w:p>
      <w:pPr>
        <w:pStyle w:val="Heading2"/>
      </w:pPr>
      <w:r>
        <w:t xml:space="preserve">4. Balancing Tradition and Modernity</w:t>
      </w:r>
    </w:p>
    <w:p>
      <w:pPr>
        <w:pStyle w:val="FirstParagraph"/>
      </w:pPr>
      <w:r>
        <w:t xml:space="preserve">A defining characteristic of an architectural project in Germany Munich is the dialogue between tradition and modernity. The cityscape is dominated by historic structures, from the Gothic architecture of the Frauenkirche to the Baroque splendor of Nymphenburg Palace. In such a context, an architect must exercise immense sensitivity when introducing contemporary designs.</w:t>
      </w:r>
    </w:p>
    <w:p>
      <w:pPr>
        <w:pStyle w:val="BodyText"/>
      </w:pPr>
      <w:r>
        <w:t xml:space="preserve">Criticism in German architectural discourse can be swift and unforgiving if a new building clashes violently with its surroundings. However, Germany Munich also boasts successful examples of modern integration, such as the works surrounding the Olympic Park or the innovative developments in districts like Moosach. An architect must therefore master the art of contextualism—not merely copying historical styles, but interpreting local materials, scales, and proportions to create a bridge between past and future. This requires deep cultural competence alongside technical skill.</w:t>
      </w:r>
    </w:p>
    <w:bookmarkEnd w:id="23"/>
    <w:bookmarkStart w:id="24" w:name="the-economic-and-social-impact"/>
    <w:p>
      <w:pPr>
        <w:pStyle w:val="Heading2"/>
      </w:pPr>
      <w:r>
        <w:t xml:space="preserve">5. The Economic and Social Impact</w:t>
      </w:r>
    </w:p>
    <w:p>
      <w:pPr>
        <w:pStyle w:val="FirstParagraph"/>
      </w:pPr>
      <w:r>
        <w:t xml:space="preserve">Germany Munich is an economic powerhouse in Europe, home to major corporations like BMW, Siemens, and Allianz. This economic vitality drives a demand for high-quality commercial real estate. For an architect specializing in corporate or mixed-use projects in Germany Munich, the focus shifts toward flexibility, innovation hubs (like the Google Campus), and employee well-being.</w:t>
      </w:r>
    </w:p>
    <w:p>
      <w:pPr>
        <w:pStyle w:val="BodyText"/>
      </w:pPr>
      <w:r>
        <w:t xml:space="preserve">Furthermore, there is a significant housing shortage in Germany Munich. This places an urgent social responsibility on the profession. Architects are tasked with developing efficient, affordable housing solutions without compromising quality or aesthetic value. Socially responsible architecture in this context involves designing mixed-use neighborhoods that foster community interaction and provide accessible public spaces. The role of the architect thus extends into urban sociology, requiring collaboration with city planners, sociologists, and community stakeholders.</w:t>
      </w:r>
    </w:p>
    <w:bookmarkEnd w:id="24"/>
    <w:bookmarkStart w:id="25" w:name="technological-integration"/>
    <w:p>
      <w:pPr>
        <w:pStyle w:val="Heading2"/>
      </w:pPr>
      <w:r>
        <w:t xml:space="preserve">6. Technological Integration</w:t>
      </w:r>
    </w:p>
    <w:p>
      <w:pPr>
        <w:pStyle w:val="FirstParagraph"/>
      </w:pPr>
      <w:r>
        <w:t xml:space="preserve">The digital transformation of the construction industry (Bau 4.0) is rapidly reshaping the workflow of an architect in Germany Munich. Building Information Modeling (BIM) has become increasingly mandatory, particularly for larger public projects and complex private developments in Germany Munich. An architect must be proficient not just in 3D modeling, but in using BIM as a collaborative platform that integrates structural engineering, HVAC systems, and architectural design.</w:t>
      </w:r>
    </w:p>
    <w:p>
      <w:pPr>
        <w:pStyle w:val="BodyText"/>
      </w:pPr>
      <w:r>
        <w:t xml:space="preserve">This digital integration allows for better clash detection, cost estimation, and lifecycle management of buildings. For an architect to remain competitive in the German market, proficiency in these advanced digital tools is no longer optional but essential. It enhances precision and reduces errors in construction—a critical factor given the high labor costs associated with building services.</w:t>
      </w:r>
    </w:p>
    <w:bookmarkEnd w:id="25"/>
    <w:bookmarkStart w:id="26" w:name="conclusion"/>
    <w:p>
      <w:pPr>
        <w:pStyle w:val="Heading2"/>
      </w:pPr>
      <w:r>
        <w:t xml:space="preserve">7. Conclusion</w:t>
      </w:r>
    </w:p>
    <w:p>
      <w:pPr>
        <w:pStyle w:val="FirstParagraph"/>
      </w:pPr>
      <w:r>
        <w:t xml:space="preserve">In conclusion, the role of an architect in Germany Munich is multifaceted, demanding a synthesis of artistic creativity, technical expertise, legal knowledge, and cultural sensitivity. It is a profession that operates at the intersection of history and innovation. As Germany Munich continues to grow as a center for technology and business while grappling with housing crises and climate change targets, the architect’s role becomes even more pivotal.</w:t>
      </w:r>
    </w:p>
    <w:p>
      <w:pPr>
        <w:pStyle w:val="BodyText"/>
      </w:pPr>
      <w:r>
        <w:t xml:space="preserve">An architect in this region cannot be merely a draftsperson; they must be a visionary leader capable of navigating complex regulatory environments (GEG/Bauordnung) while delivering sustainable, aesthetically pleasing, and socially responsible built environments. The future of architecture in Germany Munich depends on professionals who respect the city’s rich heritage but are not afraid to innovate within strict ecological and economic frameworks. Ultimately, the success of urban development in Germany Munich is directly tied to the competence and commitment of its architects.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Strategic Role of the Architect in Germany’s Capital of Innovation</dc:title>
  <dc:creator/>
  <cp:keywords/>
  <dcterms:created xsi:type="dcterms:W3CDTF">2026-07-30T12:47:58Z</dcterms:created>
  <dcterms:modified xsi:type="dcterms:W3CDTF">2026-07-30T12:47:58Z</dcterms:modified>
</cp:coreProperties>
</file>

<file path=docProps/custom.xml><?xml version="1.0" encoding="utf-8"?>
<Properties xmlns="http://schemas.openxmlformats.org/officeDocument/2006/custom-properties" xmlns:vt="http://schemas.openxmlformats.org/officeDocument/2006/docPropsVTypes"/>
</file>