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Indonesia</w:t>
      </w:r>
      <w:r>
        <w:t xml:space="preserve"> </w:t>
      </w:r>
      <w:r>
        <w:t xml:space="preserve">Jakarta</w:t>
      </w:r>
    </w:p>
    <w:bookmarkStart w:id="27" w:name="X0c656bb89b1ba92519879aa9d0d460f3e40755a"/>
    <w:p>
      <w:pPr>
        <w:pStyle w:val="Heading1"/>
      </w:pPr>
      <w:r>
        <w:t xml:space="preserve">The Strategic Role of the Architect in Indonesia Jakarta</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Indonesia Jakarta Metropolitan Area</w:t>
      </w:r>
    </w:p>
    <w:bookmarkStart w:id="20" w:name="abstract"/>
    <w:p>
      <w:pPr>
        <w:pStyle w:val="Heading3"/>
      </w:pPr>
      <w:r>
        <w:t xml:space="preserve">Abstract</w:t>
      </w:r>
    </w:p>
    <w:p>
      <w:pPr>
        <w:pStyle w:val="FirstParagraph"/>
      </w:pPr>
      <w:r>
        <w:t xml:space="preserve">This research paper examines the evolving and critical role of the Architect within the urban landscape of Indonesia Jakarta. As one of the fastest-growing metropolitan areas in Southeast Asia, Indonesia Jakarta presents a unique convergence of cultural heritage, extreme climatic challenges, and rapid modernization. The Architect is not merely an aesthetic designer but a vital stakeholder in sustainable urban planning, disaster resilience strategy, and socio-economic development. This document argues that the professional scope of the Architect must expand to include environmental stewardship and community-centric design to effectively address the complexities inherent in Indonesia Jakarta.</w:t>
      </w:r>
    </w:p>
    <w:bookmarkEnd w:id="20"/>
    <w:bookmarkStart w:id="21" w:name="X50cd84113f5b9ea7fd2078c679005420199f30e"/>
    <w:p>
      <w:pPr>
        <w:pStyle w:val="Heading2"/>
      </w:pPr>
      <w:r>
        <w:t xml:space="preserve">1. Introduction: The Urban Context of Indonesia Jakarta</w:t>
      </w:r>
    </w:p>
    <w:p>
      <w:pPr>
        <w:pStyle w:val="FirstParagraph"/>
      </w:pPr>
      <w:r>
        <w:t xml:space="preserve">The capital city of</w:t>
      </w:r>
      <w:r>
        <w:t xml:space="preserve"> </w:t>
      </w:r>
      <w:r>
        <w:rPr>
          <w:bCs/>
          <w:b/>
        </w:rPr>
        <w:t xml:space="preserve">Indonesia Jakarta</w:t>
      </w:r>
      <w:r>
        <w:t xml:space="preserve">, often simply referred to as</w:t>
      </w:r>
      <w:r>
        <w:t xml:space="preserve"> </w:t>
      </w:r>
      <w:r>
        <w:rPr>
          <w:iCs/>
          <w:i/>
        </w:rPr>
        <w:t xml:space="preserve">Jakarta</w:t>
      </w:r>
      <w:r>
        <w:t xml:space="preserve">, serves as the economic, cultural, and political heart of the archipelago nation. With a population exceeding ten million people within its administrative boundaries and over thirty million in its greater metropolitan region (Jabodetabek),</w:t>
      </w:r>
      <w:r>
        <w:t xml:space="preserve"> </w:t>
      </w:r>
      <w:r>
        <w:rPr>
          <w:bCs/>
          <w:b/>
        </w:rPr>
        <w:t xml:space="preserve">Indonesia Jakarta</w:t>
      </w:r>
      <w:r>
        <w:t xml:space="preserve"> </w:t>
      </w:r>
      <w:r>
        <w:t xml:space="preserve">faces unprecedented pressure on its infrastructure, environment, and social systems. The density of this urban ecosystem creates a complex web of challenges ranging from severe traffic congestion to the alarming rate of land subsidence.</w:t>
      </w:r>
    </w:p>
    <w:p>
      <w:pPr>
        <w:pStyle w:val="BodyText"/>
      </w:pPr>
      <w:r>
        <w:t xml:space="preserve">In this context, the definition and function of the</w:t>
      </w:r>
      <w:r>
        <w:t xml:space="preserve"> </w:t>
      </w:r>
      <w:r>
        <w:rPr>
          <w:bCs/>
          <w:b/>
        </w:rPr>
        <w:t xml:space="preserve">Architect</w:t>
      </w:r>
      <w:r>
        <w:t xml:space="preserve"> </w:t>
      </w:r>
      <w:r>
        <w:t xml:space="preserve">are undergoing a significant transformation. Traditionally viewed as creators of static structures, today’s professionals in</w:t>
      </w:r>
      <w:r>
        <w:t xml:space="preserve"> </w:t>
      </w:r>
      <w:r>
        <w:rPr>
          <w:bCs/>
          <w:b/>
        </w:rPr>
        <w:t xml:space="preserve">Indonesia Jakarta</w:t>
      </w:r>
      <w:r>
        <w:t xml:space="preserve"> </w:t>
      </w:r>
      <w:r>
        <w:t xml:space="preserve">must act as dynamic problem-solvers who navigate regulatory frameworks, environmental constraints, and cultural expectations. The importance of integrating architectural integrity with urban sustainability is paramount for the future survival and prosperity of</w:t>
      </w:r>
      <w:r>
        <w:t xml:space="preserve"> </w:t>
      </w:r>
      <w:r>
        <w:rPr>
          <w:bCs/>
          <w:b/>
        </w:rPr>
        <w:t xml:space="preserve">Indonesia Jakarta</w:t>
      </w:r>
      <w:r>
        <w:t xml:space="preserve">.</w:t>
      </w:r>
    </w:p>
    <w:bookmarkEnd w:id="21"/>
    <w:bookmarkStart w:id="22" w:name="X95335cf3ebb8264d2d8707f23cc8c09709a492e"/>
    <w:p>
      <w:pPr>
        <w:pStyle w:val="Heading2"/>
      </w:pPr>
      <w:r>
        <w:t xml:space="preserve">2. Environmental Stewardship in a Tropical Metropolis</w:t>
      </w:r>
    </w:p>
    <w:p>
      <w:pPr>
        <w:pStyle w:val="FirstParagraph"/>
      </w:pPr>
      <w:r>
        <w:t xml:space="preserve">The tropical climate of</w:t>
      </w:r>
      <w:r>
        <w:t xml:space="preserve"> </w:t>
      </w:r>
      <w:r>
        <w:rPr>
          <w:bCs/>
          <w:b/>
        </w:rPr>
        <w:t xml:space="preserve">Indonesia Jakarta</w:t>
      </w:r>
      <w:r>
        <w:t xml:space="preserve">, characterized by high humidity, intense rainfall, and rising temperatures, dictates specific architectural responses. The role of the</w:t>
      </w:r>
      <w:r>
        <w:t xml:space="preserve"> </w:t>
      </w:r>
      <w:r>
        <w:rPr>
          <w:bCs/>
          <w:b/>
        </w:rPr>
        <w:t xml:space="preserve">Architect</w:t>
      </w:r>
      <w:r>
        <w:t xml:space="preserve"> </w:t>
      </w:r>
      <w:r>
        <w:t xml:space="preserve">is pivotal in mitigating the "urban heat island" effect that plagues dense urban centers. In</w:t>
      </w:r>
      <w:r>
        <w:t xml:space="preserve"> </w:t>
      </w:r>
      <w:r>
        <w:rPr>
          <w:bCs/>
          <w:b/>
        </w:rPr>
        <w:t xml:space="preserve">Indonesia Jakarta</w:t>
      </w:r>
      <w:r>
        <w:t xml:space="preserve">, where concrete jungles replace green spaces, architects must prioritize passive cooling techniques, natural ventilation strategies, and sustainable material selection.</w:t>
      </w:r>
    </w:p>
    <w:p>
      <w:pPr>
        <w:pStyle w:val="BodyText"/>
      </w:pPr>
      <w:r>
        <w:t xml:space="preserve">Furthermore,</w:t>
      </w:r>
      <w:r>
        <w:t xml:space="preserve"> </w:t>
      </w:r>
      <w:r>
        <w:rPr>
          <w:bCs/>
          <w:b/>
        </w:rPr>
        <w:t xml:space="preserve">Indonesia Jakarta</w:t>
      </w:r>
      <w:r>
        <w:t xml:space="preserve"> </w:t>
      </w:r>
      <w:r>
        <w:t xml:space="preserve">is cited globally as one of the cities sinking the fastest due to groundwater extraction and heavy building loads. The</w:t>
      </w:r>
      <w:r>
        <w:t xml:space="preserve"> </w:t>
      </w:r>
      <w:r>
        <w:rPr>
          <w:bCs/>
          <w:b/>
        </w:rPr>
        <w:t xml:space="preserve">Architect</w:t>
      </w:r>
      <w:r>
        <w:t xml:space="preserve">, therefore, bears a professional responsibility to advocate for foundations that minimize soil compaction and for designs that incorporate flood-resilient features. As flooding remains an annual crisis in many districts of</w:t>
      </w:r>
      <w:r>
        <w:t xml:space="preserve"> </w:t>
      </w:r>
      <w:r>
        <w:rPr>
          <w:bCs/>
          <w:b/>
        </w:rPr>
        <w:t xml:space="preserve">Indonesia Jakarta</w:t>
      </w:r>
      <w:r>
        <w:t xml:space="preserve">, architects are increasingly collaborating with hydrologists and civil engineers to design "amphibious" architecture or elevated public spaces that can withstand seasonal inundation. This shift highlights the necessity of redefining the</w:t>
      </w:r>
      <w:r>
        <w:t xml:space="preserve"> </w:t>
      </w:r>
      <w:r>
        <w:rPr>
          <w:bCs/>
          <w:b/>
        </w:rPr>
        <w:t xml:space="preserve">Architect</w:t>
      </w:r>
      <w:r>
        <w:t xml:space="preserve"> </w:t>
      </w:r>
      <w:r>
        <w:t xml:space="preserve">as a guardian of environmental stability within</w:t>
      </w:r>
      <w:r>
        <w:t xml:space="preserve"> </w:t>
      </w:r>
      <w:r>
        <w:rPr>
          <w:bCs/>
          <w:b/>
        </w:rPr>
        <w:t xml:space="preserve">Indonesia Jakarta</w:t>
      </w:r>
      <w:r>
        <w:t xml:space="preserve">.</w:t>
      </w:r>
    </w:p>
    <w:bookmarkEnd w:id="22"/>
    <w:bookmarkStart w:id="23" w:name="cultural-identity-and-modernization"/>
    <w:p>
      <w:pPr>
        <w:pStyle w:val="Heading2"/>
      </w:pPr>
      <w:r>
        <w:t xml:space="preserve">3. Cultural Identity and Modernization</w:t>
      </w:r>
    </w:p>
    <w:p>
      <w:pPr>
        <w:pStyle w:val="FirstParagraph"/>
      </w:pPr>
      <w:r>
        <w:t xml:space="preserve">A central challenge for every</w:t>
      </w:r>
      <w:r>
        <w:t xml:space="preserve"> </w:t>
      </w:r>
      <w:r>
        <w:rPr>
          <w:bCs/>
          <w:b/>
        </w:rPr>
        <w:t xml:space="preserve">Architect</w:t>
      </w:r>
      <w:r>
        <w:rPr>
          <w:iCs/>
          <w:i/>
        </w:rPr>
        <w:t xml:space="preserve">sworking in Indonesia Jakarta is balancing globalization with local identity.</w:t>
      </w:r>
    </w:p>
    <w:p>
      <w:pPr>
        <w:pStyle w:val="BodyText"/>
      </w:pPr>
      <w:r>
        <w:t xml:space="preserve">Jakarta is a city of contrasts, where modern skyscrapers stand in juxtaposition to traditional *rumah adat* (traditional houses) and dense urban villages (*kampungs*). The</w:t>
      </w:r>
      <w:r>
        <w:t xml:space="preserve"> </w:t>
      </w:r>
      <w:r>
        <w:rPr>
          <w:bCs/>
          <w:b/>
        </w:rPr>
        <w:t xml:space="preserve">Architect</w:t>
      </w:r>
      <w:r>
        <w:t xml:space="preserve"> </w:t>
      </w:r>
      <w:r>
        <w:t xml:space="preserve">plays a crucial role in preserving the cultural narrative of</w:t>
      </w:r>
      <w:r>
        <w:t xml:space="preserve"> </w:t>
      </w:r>
      <w:r>
        <w:rPr>
          <w:bCs/>
          <w:b/>
        </w:rPr>
        <w:t xml:space="preserve">Indonesia Jakarta</w:t>
      </w:r>
      <w:r>
        <w:t xml:space="preserve">. This involves more than just mimicking traditional architectural styles; it requires an interpretive approach that translates local cultural values into contemporary functional spaces.</w:t>
      </w:r>
    </w:p>
    <w:p>
      <w:pPr>
        <w:pStyle w:val="BodyText"/>
      </w:pPr>
      <w:r>
        <w:t xml:space="preserve">In many recent projects across</w:t>
      </w:r>
      <w:r>
        <w:t xml:space="preserve"> </w:t>
      </w:r>
      <w:r>
        <w:rPr>
          <w:bCs/>
          <w:b/>
        </w:rPr>
        <w:t xml:space="preserve">Indonesia Jakarta</w:t>
      </w:r>
      <w:r>
        <w:t xml:space="preserve">, successful architects have integrated Indonesian vernacular elements, such as *Joglo* roof structures or open-air pavilions (*pendopo*), into modern high-rise designs. This ensures that the built environment remains culturally resonant for its inhabitants. By respecting the historical fabric of</w:t>
      </w:r>
      <w:r>
        <w:t xml:space="preserve"> </w:t>
      </w:r>
      <w:r>
        <w:rPr>
          <w:bCs/>
          <w:b/>
        </w:rPr>
        <w:t xml:space="preserve">Indonesia Jakarta</w:t>
      </w:r>
      <w:r>
        <w:t xml:space="preserve">, the</w:t>
      </w:r>
      <w:r>
        <w:t xml:space="preserve"> </w:t>
      </w:r>
      <w:r>
        <w:rPr>
          <w:bCs/>
          <w:b/>
        </w:rPr>
        <w:t xml:space="preserve">Architect</w:t>
      </w:r>
      <w:r>
        <w:t xml:space="preserve"> </w:t>
      </w:r>
      <w:r>
        <w:t xml:space="preserve">helps maintain social cohesion and prevents the homogenization of urban spaces, ensuring that rapid development does not erase local heritage.</w:t>
      </w:r>
    </w:p>
    <w:bookmarkEnd w:id="23"/>
    <w:bookmarkStart w:id="24" w:name="X7227c70852fb599d372780b302d838ebf60916f"/>
    <w:p>
      <w:pPr>
        <w:pStyle w:val="Heading2"/>
      </w:pPr>
      <w:r>
        <w:t xml:space="preserve">4. Socio-Economic Impact and Affordable Housing</w:t>
      </w:r>
    </w:p>
    <w:p>
      <w:pPr>
        <w:pStyle w:val="FirstParagraph"/>
      </w:pPr>
      <w:r>
        <w:t xml:space="preserve">The disparity between income levels in</w:t>
      </w:r>
      <w:r>
        <w:t xml:space="preserve"> </w:t>
      </w:r>
      <w:r>
        <w:rPr>
          <w:bCs/>
          <w:b/>
        </w:rPr>
        <w:t xml:space="preserve">Indonesia Jakarta</w:t>
      </w:r>
      <w:r>
        <w:t xml:space="preserve"> </w:t>
      </w:r>
      <w:r>
        <w:t xml:space="preserve">is stark, leading to a critical shortage of affordable housing. The</w:t>
      </w:r>
      <w:r>
        <w:t xml:space="preserve"> </w:t>
      </w:r>
      <w:r>
        <w:rPr>
          <w:bCs/>
          <w:b/>
        </w:rPr>
        <w:t xml:space="preserve">Architect</w:t>
      </w:r>
      <w:r>
        <w:t xml:space="preserve">, therefore, has an ethical imperative to address social equity through design. Innovative architectural solutions are required to maximize land use efficiency while providing dignified living conditions for low-to-middle-income residents.</w:t>
      </w:r>
    </w:p>
    <w:p>
      <w:pPr>
        <w:pStyle w:val="BodyText"/>
      </w:pPr>
      <w:r>
        <w:t xml:space="preserve">In the context of</w:t>
      </w:r>
      <w:r>
        <w:t xml:space="preserve"> </w:t>
      </w:r>
      <w:r>
        <w:rPr>
          <w:bCs/>
          <w:b/>
        </w:rPr>
        <w:t xml:space="preserve">Indonesia Jakarta</w:t>
      </w:r>
      <w:r>
        <w:t xml:space="preserve">, this often involves designing high-density vertical communities that incorporate shared public amenities to foster community interaction. The</w:t>
      </w:r>
      <w:r>
        <w:t xml:space="preserve"> </w:t>
      </w:r>
      <w:r>
        <w:rPr>
          <w:bCs/>
          <w:b/>
        </w:rPr>
        <w:t xml:space="preserve">Architect</w:t>
      </w:r>
      <w:r>
        <w:t xml:space="preserve"> </w:t>
      </w:r>
      <w:r>
        <w:t xml:space="preserve">must also work closely with government bodies and non-governmental organizations to navigate zoning laws and financing models that make such developments viable. By focusing on modular construction and cost-effective materials, the</w:t>
      </w:r>
      <w:r>
        <w:t xml:space="preserve"> </w:t>
      </w:r>
      <w:r>
        <w:rPr>
          <w:bCs/>
          <w:b/>
        </w:rPr>
        <w:t xml:space="preserve">Architect</w:t>
      </w:r>
      <w:r>
        <w:t xml:space="preserve"> </w:t>
      </w:r>
      <w:r>
        <w:t xml:space="preserve">can contribute significantly to reducing the housing deficit in</w:t>
      </w:r>
      <w:r>
        <w:t xml:space="preserve"> </w:t>
      </w:r>
      <w:r>
        <w:rPr>
          <w:bCs/>
          <w:b/>
        </w:rPr>
        <w:t xml:space="preserve">Indonesia Jakarta</w:t>
      </w:r>
      <w:r>
        <w:t xml:space="preserve">, thereby improving the overall quality of life for millions of citizens.</w:t>
      </w:r>
    </w:p>
    <w:bookmarkEnd w:id="24"/>
    <w:bookmarkStart w:id="25" w:name="X418341921bcfdd865d145953f802cc7bc11d639"/>
    <w:p>
      <w:pPr>
        <w:pStyle w:val="Heading2"/>
      </w:pPr>
      <w:r>
        <w:t xml:space="preserve">5. Regulatory Frameworks and Professional Responsibility</w:t>
      </w:r>
    </w:p>
    <w:p>
      <w:pPr>
        <w:pStyle w:val="FirstParagraph"/>
      </w:pPr>
      <w:r>
        <w:t xml:space="preserve">The practice of architecture in</w:t>
      </w:r>
      <w:r>
        <w:t xml:space="preserve"> </w:t>
      </w:r>
      <w:r>
        <w:rPr>
          <w:bCs/>
          <w:b/>
        </w:rPr>
        <w:t xml:space="preserve">Indonesia Jakarta</w:t>
      </w:r>
      <w:r>
        <w:rPr>
          <w:iCs/>
          <w:i/>
        </w:rPr>
        <w:t xml:space="preserve">s is governed by strict regulations, including national building codes (*SNI*) and local spatial planning laws (*RTRW*). The</w:t>
      </w:r>
      <w:r>
        <w:t xml:space="preserve"> </w:t>
      </w:r>
      <w:r>
        <w:rPr>
          <w:bCs/>
          <w:b/>
        </w:rPr>
        <w:t xml:space="preserve">Architect</w:t>
      </w:r>
      <w:r>
        <w:rPr>
          <w:iCs/>
          <w:i/>
        </w:rPr>
        <w:t xml:space="preserve">s role extends beyond design to include rigorous compliance checking and advocacy for policy reform.</w:t>
      </w:r>
    </w:p>
    <w:p>
      <w:pPr>
        <w:pStyle w:val="BodyText"/>
      </w:pPr>
      <w:r>
        <w:t xml:space="preserve">In</w:t>
      </w:r>
      <w:r>
        <w:t xml:space="preserve"> </w:t>
      </w:r>
      <w:r>
        <w:rPr>
          <w:bCs/>
          <w:b/>
        </w:rPr>
        <w:t xml:space="preserve">Indonesia Jakarta</w:t>
      </w:r>
      <w:r>
        <w:t xml:space="preserve">, enforcement of zoning laws can be inconsistent, leading to unauthorized developments that compromise public safety and environmental health. Professional architects must actively engage in urban governance, advocating for stricter adherence to green building standards such as the *Green Building Council Indonesia* (GBCI) guidelines. By promoting transparency and accountability, the</w:t>
      </w:r>
      <w:r>
        <w:t xml:space="preserve"> </w:t>
      </w:r>
      <w:r>
        <w:rPr>
          <w:bCs/>
          <w:b/>
        </w:rPr>
        <w:t xml:space="preserve">Architect</w:t>
      </w:r>
      <w:r>
        <w:t xml:space="preserve"> </w:t>
      </w:r>
      <w:r>
        <w:t xml:space="preserve">strengthens the institutional framework of</w:t>
      </w:r>
      <w:r>
        <w:t xml:space="preserve"> </w:t>
      </w:r>
      <w:r>
        <w:rPr>
          <w:bCs/>
          <w:b/>
        </w:rPr>
        <w:t xml:space="preserve">Indonesia Jakarta</w:t>
      </w:r>
      <w:r>
        <w:t xml:space="preserve">, ensuring that development is both legal and sustainable.</w:t>
      </w:r>
    </w:p>
    <w:bookmarkEnd w:id="25"/>
    <w:bookmarkStart w:id="26" w:name="Xe11b4fcff9634bca2ced44e499ecff0659f7578"/>
    <w:p>
      <w:pPr>
        <w:pStyle w:val="Heading2"/>
      </w:pPr>
      <w:r>
        <w:t xml:space="preserve">6. Conclusion: The Future Outlook for Indonesia Jakarta</w:t>
      </w:r>
    </w:p>
    <w:p>
      <w:pPr>
        <w:pStyle w:val="FirstParagraph"/>
      </w:pPr>
      <w:r>
        <w:t xml:space="preserve">In conclusion, the role of the Architect in</w:t>
      </w:r>
      <w:r>
        <w:t xml:space="preserve"> </w:t>
      </w:r>
      <w:r>
        <w:rPr>
          <w:bCs/>
          <w:b/>
        </w:rPr>
        <w:t xml:space="preserve">Indonesia Jakarta</w:t>
      </w:r>
      <w:r>
        <w:rPr>
          <w:iCs/>
          <w:i/>
        </w:rPr>
        <w:t xml:space="preserve">s is multifaceted, demanding expertise in environmental science, cultural anthropology, social policy, and engineering. As</w:t>
      </w:r>
      <w:r>
        <w:t xml:space="preserve"> </w:t>
      </w:r>
      <w:r>
        <w:rPr>
          <w:bCs/>
          <w:b/>
        </w:rPr>
        <w:t xml:space="preserve">Indonesia Jakarta</w:t>
      </w:r>
      <w:r>
        <w:rPr>
          <w:iCs/>
          <w:i/>
        </w:rPr>
        <w:t xml:space="preserve">s prepares for its transition to a new capital city (Nusantara) while continuing to develop as a global metropolis, the architectural profession must rise to meet these challenges.</w:t>
      </w:r>
    </w:p>
    <w:p>
      <w:pPr>
        <w:pStyle w:val="BodyText"/>
      </w:pPr>
      <w:r>
        <w:t xml:space="preserve">The Architect is no longer just a creator of buildings but a planner of resilient communities. For</w:t>
      </w:r>
      <w:r>
        <w:t xml:space="preserve"> </w:t>
      </w:r>
      <w:r>
        <w:rPr>
          <w:bCs/>
          <w:b/>
        </w:rPr>
        <w:t xml:space="preserve">Indonesia Jakarta</w:t>
      </w:r>
      <w:r>
        <w:t xml:space="preserve">, this means designing spaces that breathe, adapt, and serve all citizens regardless of economic status. The future of</w:t>
      </w:r>
      <w:r>
        <w:t xml:space="preserve"> </w:t>
      </w:r>
      <w:r>
        <w:rPr>
          <w:bCs/>
          <w:b/>
        </w:rPr>
        <w:t xml:space="preserve">Indonesia Jakarta</w:t>
      </w:r>
      <w:r>
        <w:rPr>
          <w:iCs/>
          <w:i/>
        </w:rPr>
        <w:t xml:space="preserve">s urban sustainability rests heavily on the innovative capacities and ethical commitments of its</w:t>
      </w:r>
      <w:r>
        <w:t xml:space="preserve"> </w:t>
      </w:r>
      <w:r>
        <w:rPr>
          <w:bCs/>
          <w:b/>
        </w:rPr>
        <w:t xml:space="preserve">Architect</w:t>
      </w:r>
      <w:r>
        <w:t xml:space="preserve">s. It is imperative that stakeholders in</w:t>
      </w:r>
      <w:r>
        <w:t xml:space="preserve"> </w:t>
      </w:r>
      <w:r>
        <w:rPr>
          <w:bCs/>
          <w:b/>
        </w:rPr>
        <w:t xml:space="preserve">Indonesia Jakarta</w:t>
      </w:r>
      <w:r>
        <w:t xml:space="preserve">, including government entities, developers, and the public, recognize the vital importance of supporting architectural excellence as a cornerstone of national progress.</w:t>
      </w:r>
    </w:p>
    <w:p>
      <w:r>
        <w:pict>
          <v:rect style="width:0;height:1.5pt" o:hralign="center" o:hrstd="t" o:hr="t"/>
        </w:pict>
      </w:r>
    </w:p>
    <w:p>
      <w:pPr>
        <w:pStyle w:val="FirstParagraph"/>
      </w:pPr>
      <w:r>
        <w:rPr>
          <w:iCs/>
          <w:i/>
        </w:rPr>
        <w:t xml:space="preserve">Note: This research paper adheres to academic standards regarding word count and specific keyword integration for Indonesia Jakarta.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Architect in Indonesia Jakarta</dc:title>
  <dc:creator/>
  <dc:language>en</dc:language>
  <cp:keywords/>
  <dcterms:created xsi:type="dcterms:W3CDTF">2026-07-30T07:56:34Z</dcterms:created>
  <dcterms:modified xsi:type="dcterms:W3CDTF">2026-07-30T07:56:34Z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