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Iran:</w:t>
      </w:r>
      <w:r>
        <w:t xml:space="preserve"> </w:t>
      </w:r>
      <w:r>
        <w:t xml:space="preserve">Tehran</w:t>
      </w:r>
    </w:p>
    <w:bookmarkStart w:id="26" w:name="Xf8c7fd98397230dbc521a1bd112adf776c8b41a"/>
    <w:p>
      <w:pPr>
        <w:pStyle w:val="Heading1"/>
      </w:pPr>
      <w:r>
        <w:t xml:space="preserve">The Architect as Cultural Steward and Modern Innovator in Iran Tehran</w:t>
      </w:r>
    </w:p>
    <w:p>
      <w:pPr>
        <w:pStyle w:val="FirstParagraph"/>
      </w:pPr>
      <w:r>
        <w:rPr>
          <w:bCs/>
          <w:b/>
        </w:rPr>
        <w:t xml:space="preserve">Abstract:</w:t>
      </w:r>
      <w:r>
        <w:br/>
      </w:r>
      <w:r>
        <w:t xml:space="preserve">This research paper examines the critical role of the</w:t>
      </w:r>
      <w:r>
        <w:t xml:space="preserve"> </w:t>
      </w:r>
      <w:r>
        <w:rPr>
          <w:bCs/>
          <w:b/>
        </w:rPr>
        <w:t xml:space="preserve">Architect</w:t>
      </w:r>
      <w:r>
        <w:t xml:space="preserve">, particularly within the context of Iran's capital,</w:t>
      </w:r>
      <w:r>
        <w:t xml:space="preserve"> </w:t>
      </w:r>
      <w:r>
        <w:rPr>
          <w:bCs/>
          <w:b/>
        </w:rPr>
        <w:t xml:space="preserve">Tehran</w:t>
      </w:r>
      <w:r>
        <w:t xml:space="preserve">. It explores how contemporary practitioners navigate the complex intersection between ancient Persian heritage and rapid urbanization. The document argues that in</w:t>
      </w:r>
      <w:r>
        <w:t xml:space="preserve"> </w:t>
      </w:r>
      <w:r>
        <w:rPr>
          <w:bCs/>
          <w:b/>
        </w:rPr>
        <w:t xml:space="preserve">Iran Tehran</w:t>
      </w:r>
      <w:r>
        <w:t xml:space="preserve">, an</w:t>
      </w:r>
      <w:r>
        <w:t xml:space="preserve"> </w:t>
      </w:r>
      <w:r>
        <w:rPr>
          <w:iCs/>
          <w:i/>
        </w:rPr>
        <w:t xml:space="preserve">architect</w:t>
      </w:r>
      <w:r>
        <w:t xml:space="preserve"> </w:t>
      </w:r>
      <w:r>
        <w:t xml:space="preserve">is not merely a builder but a mediator between historical identity and future sustainability.</w:t>
      </w:r>
    </w:p>
    <w:bookmarkStart w:id="20" w:name="Xa4a4e67d7c044d076d71e26091a8a362aab6486"/>
    <w:p>
      <w:pPr>
        <w:pStyle w:val="Heading2"/>
      </w:pPr>
      <w:r>
        <w:t xml:space="preserve">I. Introduction: The Dual Identity of the Architect</w:t>
      </w:r>
    </w:p>
    <w:p>
      <w:pPr>
        <w:pStyle w:val="FirstParagraph"/>
      </w:pPr>
      <w:r>
        <w:t xml:space="preserve">In the grand narrative of urban development, few cities present as compelling a paradox as</w:t>
      </w:r>
      <w:r>
        <w:t xml:space="preserve"> </w:t>
      </w:r>
      <w:r>
        <w:rPr>
          <w:bCs/>
          <w:b/>
        </w:rPr>
        <w:t xml:space="preserve">Tehran</w:t>
      </w:r>
      <w:r>
        <w:t xml:space="preserve">. As the bustling heart of Iran, it is a city defined by its elevation, its climate, and above all, its rich historical stratification. For every</w:t>
      </w:r>
      <w:r>
        <w:t xml:space="preserve"> </w:t>
      </w:r>
      <w:r>
        <w:rPr>
          <w:bCs/>
          <w:b/>
        </w:rPr>
        <w:t xml:space="preserve">Architect</w:t>
      </w:r>
      <w:r>
        <w:t xml:space="preserve"> </w:t>
      </w:r>
      <w:r>
        <w:t xml:space="preserve">working in this region, the primary challenge is not simply aesthetic innovation but cultural preservation amidst aggressive modernization. The term "Architect" here transcends technical definition; it implies a role of deep social responsibility. In</w:t>
      </w:r>
      <w:r>
        <w:t xml:space="preserve"> </w:t>
      </w:r>
      <w:r>
        <w:rPr>
          <w:bCs/>
          <w:b/>
        </w:rPr>
        <w:t xml:space="preserve">Iran Tehran</w:t>
      </w:r>
      <w:r>
        <w:t xml:space="preserve">, the built environment is a dialogue between the Sassanid and Qajar eras and the high-speed demands of the 21st century. Consequently, this paper asserts that an effective</w:t>
      </w:r>
      <w:r>
        <w:t xml:space="preserve"> </w:t>
      </w:r>
      <w:r>
        <w:rPr>
          <w:iCs/>
          <w:i/>
        </w:rPr>
        <w:t xml:space="preserve">architect</w:t>
      </w:r>
      <w:r>
        <w:t xml:space="preserve"> </w:t>
      </w:r>
      <w:r>
        <w:t xml:space="preserve">in this specific locale must possess a dual literacy: one fluent in modern structural engineering and seismic resilience, yet deeply rooted in the poetic geometry of traditional Persian design found throughout</w:t>
      </w:r>
      <w:r>
        <w:t xml:space="preserve"> </w:t>
      </w:r>
      <w:r>
        <w:rPr>
          <w:bCs/>
          <w:b/>
        </w:rPr>
        <w:t xml:space="preserve">Iran Tehran</w:t>
      </w:r>
      <w:r>
        <w:t xml:space="preserve">.</w:t>
      </w:r>
    </w:p>
    <w:bookmarkEnd w:id="20"/>
    <w:bookmarkStart w:id="21" w:name="Xa622565054899db2c344d44a51780c8bf343177"/>
    <w:p>
      <w:pPr>
        <w:pStyle w:val="Heading2"/>
      </w:pPr>
      <w:r>
        <w:t xml:space="preserve">II. Historical Context: From Qajar Palaces to Modernist Grids</w:t>
      </w:r>
    </w:p>
    <w:p>
      <w:pPr>
        <w:pStyle w:val="FirstParagraph"/>
      </w:pPr>
      <w:r>
        <w:t xml:space="preserve">To understand the current mandate of an</w:t>
      </w:r>
      <w:r>
        <w:t xml:space="preserve"> </w:t>
      </w:r>
      <w:r>
        <w:rPr>
          <w:iCs/>
          <w:i/>
        </w:rPr>
        <w:t xml:space="preserve">architect</w:t>
      </w:r>
      <w:r>
        <w:t xml:space="preserve">, one must analyze the historical footprint left in</w:t>
      </w:r>
      <w:r>
        <w:t xml:space="preserve"> </w:t>
      </w:r>
      <w:r>
        <w:rPr>
          <w:bCs/>
          <w:b/>
        </w:rPr>
        <w:t xml:space="preserve">Iran Tehran</w:t>
      </w:r>
      <w:r>
        <w:t xml:space="preserve">. The city’s expansion from a provincial capital under Fath-Ali Shah Qajar into a metropolitan hub has fundamentally altered its architectural DNA. Early iterations of architecture in this region were characterized by the use of local materials—adobe, brick, and stone—and climatic adaptations such as windcatchers (badgirs).</w:t>
      </w:r>
      <w:r>
        <w:t xml:space="preserve"> </w:t>
      </w:r>
      <w:r>
        <w:t xml:space="preserve">However, the mid-20th century introduced Western modernism to</w:t>
      </w:r>
      <w:r>
        <w:t xml:space="preserve"> </w:t>
      </w:r>
      <w:r>
        <w:rPr>
          <w:bCs/>
          <w:b/>
        </w:rPr>
        <w:t xml:space="preserve">Iran Tehran</w:t>
      </w:r>
      <w:r>
        <w:t xml:space="preserve">. The</w:t>
      </w:r>
      <w:r>
        <w:t xml:space="preserve"> </w:t>
      </w:r>
      <w:r>
        <w:rPr>
          <w:bCs/>
          <w:b/>
        </w:rPr>
        <w:t xml:space="preserve">Architect</w:t>
      </w:r>
      <w:r>
        <w:t xml:space="preserve"> </w:t>
      </w:r>
      <w:r>
        <w:t xml:space="preserve">became an agent of global standardization. Vast avenues replaced narrow alleyways, and concrete high-rises began to overshadow traditional courtyards. This period marked a shift where the identity of the</w:t>
      </w:r>
      <w:r>
        <w:t xml:space="preserve"> </w:t>
      </w:r>
      <w:r>
        <w:rPr>
          <w:iCs/>
          <w:i/>
        </w:rPr>
        <w:t xml:space="preserve">architect</w:t>
      </w:r>
      <w:r>
        <w:t xml:space="preserve"> </w:t>
      </w:r>
      <w:r>
        <w:t xml:space="preserve">became somewhat fragmented, trying to emulate European styles while ignoring local climatic necessities. Today, scholars and practitioners recognize that this disconnect created an urban landscape in</w:t>
      </w:r>
      <w:r>
        <w:t xml:space="preserve"> </w:t>
      </w:r>
      <w:r>
        <w:rPr>
          <w:bCs/>
          <w:b/>
        </w:rPr>
        <w:t xml:space="preserve">Iran Tehran</w:t>
      </w:r>
      <w:r>
        <w:t xml:space="preserve"> </w:t>
      </w:r>
      <w:r>
        <w:t xml:space="preserve">that often lacks soul and environmental efficiency. The contemporary discourse demands a return to relevance, requiring the modern</w:t>
      </w:r>
      <w:r>
        <w:t xml:space="preserve"> </w:t>
      </w:r>
      <w:r>
        <w:rPr>
          <w:iCs/>
          <w:i/>
        </w:rPr>
        <w:t xml:space="preserve">architect</w:t>
      </w:r>
      <w:r>
        <w:t xml:space="preserve"> </w:t>
      </w:r>
      <w:r>
        <w:t xml:space="preserve">to reinterpret rather than replicate the past.</w:t>
      </w:r>
    </w:p>
    <w:bookmarkEnd w:id="21"/>
    <w:bookmarkStart w:id="22" w:name="Xff59d7d6e181ff95de93c915ced3d8c23cfb9b6"/>
    <w:p>
      <w:pPr>
        <w:pStyle w:val="Heading2"/>
      </w:pPr>
      <w:r>
        <w:t xml:space="preserve">III. The Role of the Architect in Sustainable Urbanism</w:t>
      </w:r>
    </w:p>
    <w:p>
      <w:pPr>
        <w:pStyle w:val="FirstParagraph"/>
      </w:pPr>
      <w:r>
        <w:t xml:space="preserve">One of the most pressing challenges facing an</w:t>
      </w:r>
      <w:r>
        <w:t xml:space="preserve"> </w:t>
      </w:r>
      <w:r>
        <w:rPr>
          <w:bCs/>
          <w:b/>
        </w:rPr>
        <w:t xml:space="preserve">Architect</w:t>
      </w:r>
      <w:r>
        <w:t xml:space="preserve">, specifically in a topographical and meteorological context like</w:t>
      </w:r>
      <w:r>
        <w:t xml:space="preserve"> </w:t>
      </w:r>
      <w:r>
        <w:rPr>
          <w:bCs/>
          <w:b/>
        </w:rPr>
        <w:t xml:space="preserve">Iran Tehran</w:t>
      </w:r>
      <w:r>
        <w:t xml:space="preserve">, is sustainability. The city suffers from significant air pollution and water scarcity issues due to its geographic position at the foot of the Alborz mountains. Here, the role of the</w:t>
      </w:r>
      <w:r>
        <w:t xml:space="preserve"> </w:t>
      </w:r>
      <w:r>
        <w:rPr>
          <w:iCs/>
          <w:i/>
        </w:rPr>
        <w:t xml:space="preserve">architect</w:t>
      </w:r>
      <w:r>
        <w:t xml:space="preserve"> </w:t>
      </w:r>
      <w:r>
        <w:t xml:space="preserve">is critical in mitigating environmental impact through passive design strategies.</w:t>
      </w:r>
      <w:r>
        <w:t xml:space="preserve"> </w:t>
      </w:r>
      <w:r>
        <w:t xml:space="preserve">A progressive</w:t>
      </w:r>
      <w:r>
        <w:t xml:space="preserve"> </w:t>
      </w:r>
      <w:r>
        <w:rPr>
          <w:bCs/>
          <w:b/>
        </w:rPr>
        <w:t xml:space="preserve">Architect</w:t>
      </w:r>
      <w:r>
        <w:t xml:space="preserve"> </w:t>
      </w:r>
      <w:r>
        <w:t xml:space="preserve">utilizes vernacular wisdom—such as thermal massing and natural ventilation—to reduce energy consumption. In</w:t>
      </w:r>
      <w:r>
        <w:t xml:space="preserve"> </w:t>
      </w:r>
      <w:r>
        <w:rPr>
          <w:bCs/>
          <w:b/>
        </w:rPr>
        <w:t xml:space="preserve">Iran Tehran</w:t>
      </w:r>
      <w:r>
        <w:t xml:space="preserve">, green roofs and vertical gardens are no longer mere aesthetic choices but necessities dictated by urban heat island effects. The ethical mandate of the</w:t>
      </w:r>
      <w:r>
        <w:t xml:space="preserve"> </w:t>
      </w:r>
      <w:r>
        <w:rPr>
          <w:iCs/>
          <w:i/>
        </w:rPr>
        <w:t xml:space="preserve">architect</w:t>
      </w:r>
      <w:r>
        <w:t xml:space="preserve"> </w:t>
      </w:r>
      <w:r>
        <w:t xml:space="preserve">involves designing buildings that breathe with the city, reducing reliance on mechanical cooling systems. Furthermore, seismic resilience is paramount in this region. An</w:t>
      </w:r>
      <w:r>
        <w:t xml:space="preserve"> </w:t>
      </w:r>
      <w:r>
        <w:rPr>
          <w:iCs/>
          <w:i/>
        </w:rPr>
        <w:t xml:space="preserve">architect</w:t>
      </w:r>
      <w:r>
        <w:t xml:space="preserve"> </w:t>
      </w:r>
      <w:r>
        <w:t xml:space="preserve">must prioritize structural safety without compromising aesthetic integrity, ensuring that landmarks in</w:t>
      </w:r>
      <w:r>
        <w:t xml:space="preserve"> </w:t>
      </w:r>
      <w:r>
        <w:rPr>
          <w:bCs/>
          <w:b/>
        </w:rPr>
        <w:t xml:space="preserve">Iran Tehran</w:t>
      </w:r>
      <w:r>
        <w:t xml:space="preserve"> </w:t>
      </w:r>
      <w:r>
        <w:t xml:space="preserve">can withstand geological upheavals while maintaining their visual continuity with the surrounding heritage zones.</w:t>
      </w:r>
    </w:p>
    <w:bookmarkEnd w:id="22"/>
    <w:bookmarkStart w:id="23" w:name="Xad5dedb9993358eb7d8ade6fa3701f8ef241680"/>
    <w:p>
      <w:pPr>
        <w:pStyle w:val="Heading2"/>
      </w:pPr>
      <w:r>
        <w:t xml:space="preserve">IV. Cultural Continuity and Spatial Justice</w:t>
      </w:r>
    </w:p>
    <w:p>
      <w:pPr>
        <w:pStyle w:val="FirstParagraph"/>
      </w:pPr>
      <w:r>
        <w:t xml:space="preserve">Beyond engineering and ecology, the</w:t>
      </w:r>
      <w:r>
        <w:t xml:space="preserve"> </w:t>
      </w:r>
      <w:r>
        <w:rPr>
          <w:iCs/>
          <w:i/>
        </w:rPr>
        <w:t xml:space="preserve">Architect</w:t>
      </w:r>
      <w:r>
        <w:t xml:space="preserve">, particularly when operating within the dense fabric of</w:t>
      </w:r>
      <w:r>
        <w:t xml:space="preserve"> </w:t>
      </w:r>
      <w:r>
        <w:rPr>
          <w:bCs/>
          <w:b/>
        </w:rPr>
        <w:t xml:space="preserve">Tehran</w:t>
      </w:r>
      <w:r>
        <w:t xml:space="preserve">, plays a pivotal role in maintaining social cohesion. Traditional Persian architecture is deeply communal; it relies on the concept of privacy versus public engagement through intricate spatial sequencing. When an</w:t>
      </w:r>
      <w:r>
        <w:t xml:space="preserve"> </w:t>
      </w:r>
      <w:r>
        <w:rPr>
          <w:iCs/>
          <w:i/>
        </w:rPr>
        <w:t xml:space="preserve">architect</w:t>
      </w:r>
      <w:r>
        <w:t xml:space="preserve"> </w:t>
      </w:r>
      <w:r>
        <w:t xml:space="preserve">designs in</w:t>
      </w:r>
      <w:r>
        <w:t xml:space="preserve"> </w:t>
      </w:r>
      <w:r>
        <w:rPr>
          <w:bCs/>
          <w:b/>
        </w:rPr>
        <w:t xml:space="preserve">Iran Tehran</w:t>
      </w:r>
      <w:r>
        <w:t xml:space="preserve">, they must consider how their structures influence social interaction.</w:t>
      </w:r>
      <w:r>
        <w:t xml:space="preserve"> </w:t>
      </w:r>
      <w:r>
        <w:t xml:space="preserve">Gentrification has pushed many historical neighborhoods on the outskirts and central valleys of</w:t>
      </w:r>
      <w:r>
        <w:t xml:space="preserve"> </w:t>
      </w:r>
      <w:r>
        <w:rPr>
          <w:bCs/>
          <w:b/>
        </w:rPr>
        <w:t xml:space="preserve">Iran Tehran</w:t>
      </w:r>
      <w:r>
        <w:t xml:space="preserve"> </w:t>
      </w:r>
      <w:r>
        <w:t xml:space="preserve">toward redevelopment, often displacing long-term residents. A socially conscious</w:t>
      </w:r>
      <w:r>
        <w:t xml:space="preserve"> </w:t>
      </w:r>
      <w:r>
        <w:rPr>
          <w:iCs/>
          <w:i/>
        </w:rPr>
        <w:t xml:space="preserve">architect</w:t>
      </w:r>
      <w:r>
        <w:t xml:space="preserve"> </w:t>
      </w:r>
      <w:r>
        <w:t xml:space="preserve">engages in adaptive reuse projects, transforming old caravanserais or residential quarters into modern community hubs without erasing their historical narrative. This approach preserves the "genius loci" of</w:t>
      </w:r>
      <w:r>
        <w:t xml:space="preserve"> </w:t>
      </w:r>
      <w:r>
        <w:rPr>
          <w:bCs/>
          <w:b/>
        </w:rPr>
        <w:t xml:space="preserve">Tehran</w:t>
      </w:r>
      <w:r>
        <w:t xml:space="preserve">. The identity of an</w:t>
      </w:r>
      <w:r>
        <w:t xml:space="preserve"> </w:t>
      </w:r>
      <w:r>
        <w:rPr>
          <w:iCs/>
          <w:i/>
        </w:rPr>
        <w:t xml:space="preserve">Architect</w:t>
      </w:r>
      <w:r>
        <w:t xml:space="preserve"> </w:t>
      </w:r>
      <w:r>
        <w:t xml:space="preserve">is thus tied to the ability to foster spatial justice, ensuring that the skyline of</w:t>
      </w:r>
      <w:r>
        <w:t xml:space="preserve"> </w:t>
      </w:r>
      <w:r>
        <w:rPr>
          <w:bCs/>
          <w:b/>
        </w:rPr>
        <w:t xml:space="preserve">Iran Tehran</w:t>
      </w:r>
      <w:r>
        <w:t xml:space="preserve"> </w:t>
      </w:r>
      <w:r>
        <w:t xml:space="preserve">serves not just corporate interests but also the cultural memory and daily needs of its citizens.</w:t>
      </w:r>
    </w:p>
    <w:bookmarkEnd w:id="23"/>
    <w:bookmarkStart w:id="24" w:name="Xe0d1ea2d2a69b323f7937863413d26d6c405894"/>
    <w:p>
      <w:pPr>
        <w:pStyle w:val="Heading2"/>
      </w:pPr>
      <w:r>
        <w:t xml:space="preserve">V. Technological Integration and Digital Heritage</w:t>
      </w:r>
    </w:p>
    <w:p>
      <w:pPr>
        <w:pStyle w:val="FirstParagraph"/>
      </w:pPr>
      <w:r>
        <w:t xml:space="preserve">The final aspect of this research concerns the integration of digital technologies into architectural practice in</w:t>
      </w:r>
      <w:r>
        <w:t xml:space="preserve"> </w:t>
      </w:r>
      <w:r>
        <w:rPr>
          <w:bCs/>
          <w:b/>
        </w:rPr>
        <w:t xml:space="preserve">Iran Tehran</w:t>
      </w:r>
      <w:r>
        <w:t xml:space="preserve">. The modern</w:t>
      </w:r>
      <w:r>
        <w:t xml:space="preserve"> </w:t>
      </w:r>
      <w:r>
        <w:rPr>
          <w:iCs/>
          <w:i/>
        </w:rPr>
        <w:t xml:space="preserve">Architect</w:t>
      </w:r>
      <w:r>
        <w:t xml:space="preserve"> </w:t>
      </w:r>
      <w:r>
        <w:t xml:space="preserve">utilizes Building Information Modeling (BIM), parametric design, and virtual reality to visualize complex geometries that define contemporary Persian aesthetics. These tools allow for precise optimization of resources and materials.</w:t>
      </w:r>
      <w:r>
        <w:t xml:space="preserve"> </w:t>
      </w:r>
      <w:r>
        <w:t xml:space="preserve">In the context of</w:t>
      </w:r>
      <w:r>
        <w:t xml:space="preserve"> </w:t>
      </w:r>
      <w:r>
        <w:rPr>
          <w:bCs/>
          <w:b/>
        </w:rPr>
        <w:t xml:space="preserve">Tehran</w:t>
      </w:r>
      <w:r>
        <w:t xml:space="preserve">, digital preservation has become a sub-discipline where an</w:t>
      </w:r>
      <w:r>
        <w:t xml:space="preserve"> </w:t>
      </w:r>
      <w:r>
        <w:rPr>
          <w:iCs/>
          <w:i/>
        </w:rPr>
        <w:t xml:space="preserve">architect</w:t>
      </w:r>
      <w:r>
        <w:t xml:space="preserve"> </w:t>
      </w:r>
      <w:r>
        <w:t xml:space="preserve">works alongside historians to digitize endangered structures before they are lost to urban sprawl or decay. By creating digital twins of heritage sites, these professionals ensure that the architectural legacy of</w:t>
      </w:r>
      <w:r>
        <w:t xml:space="preserve"> </w:t>
      </w:r>
      <w:r>
        <w:rPr>
          <w:bCs/>
          <w:b/>
        </w:rPr>
        <w:t xml:space="preserve">Iran Tehran</w:t>
      </w:r>
      <w:r>
        <w:t xml:space="preserve"> </w:t>
      </w:r>
      <w:r>
        <w:t xml:space="preserve">survives in cyberspace even if the physical structures face threats. This fusion of technology and tradition redefines what it means to be an</w:t>
      </w:r>
      <w:r>
        <w:t xml:space="preserve"> </w:t>
      </w:r>
      <w:r>
        <w:rPr>
          <w:iCs/>
          <w:i/>
        </w:rPr>
        <w:t xml:space="preserve">Architect</w:t>
      </w:r>
      <w:r>
        <w:t xml:space="preserve"> </w:t>
      </w:r>
      <w:r>
        <w:t xml:space="preserve">in a developing nation—acting as both a digital curator and a future builder.</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Architect</w:t>
      </w:r>
      <w:r>
        <w:t xml:space="preserve">, particularly when situated within the dynamic and challenging environment of</w:t>
      </w:r>
      <w:r>
        <w:t xml:space="preserve"> </w:t>
      </w:r>
      <w:r>
        <w:rPr>
          <w:bCs/>
          <w:b/>
        </w:rPr>
        <w:t xml:space="preserve">Iran Tehran</w:t>
      </w:r>
      <w:r>
        <w:t xml:space="preserve">, is far more than that of a designer or constructor. This research paper highlights that an effective</w:t>
      </w:r>
      <w:r>
        <w:t xml:space="preserve"> </w:t>
      </w:r>
      <w:r>
        <w:rPr>
          <w:iCs/>
          <w:i/>
        </w:rPr>
        <w:t xml:space="preserve">architect</w:t>
      </w:r>
      <w:r>
        <w:t xml:space="preserve"> </w:t>
      </w:r>
      <w:r>
        <w:t xml:space="preserve">must function as a cultural guardian, an environmental steward, and a social innovator. The unique constraints and opportunities presented by the geography, history, and demographics of</w:t>
      </w:r>
      <w:r>
        <w:t xml:space="preserve"> </w:t>
      </w:r>
      <w:r>
        <w:rPr>
          <w:bCs/>
          <w:b/>
        </w:rPr>
        <w:t xml:space="preserve">Iran Tehran</w:t>
      </w:r>
      <w:r>
        <w:t xml:space="preserve"> </w:t>
      </w:r>
      <w:r>
        <w:t xml:space="preserve">require a specialized approach to design.</w:t>
      </w:r>
      <w:r>
        <w:t xml:space="preserve"> </w:t>
      </w:r>
      <w:r>
        <w:t xml:space="preserve">As urbanization continues to reshape the skyline of</w:t>
      </w:r>
      <w:r>
        <w:t xml:space="preserve"> </w:t>
      </w:r>
      <w:r>
        <w:rPr>
          <w:bCs/>
          <w:b/>
        </w:rPr>
        <w:t xml:space="preserve">Tehran</w:t>
      </w:r>
      <w:r>
        <w:t xml:space="preserve">, the responsibility falls upon each</w:t>
      </w:r>
      <w:r>
        <w:t xml:space="preserve"> </w:t>
      </w:r>
      <w:r>
        <w:rPr>
          <w:iCs/>
          <w:i/>
        </w:rPr>
        <w:t xml:space="preserve">Architect</w:t>
      </w:r>
      <w:r>
        <w:t xml:space="preserve"> </w:t>
      </w:r>
      <w:r>
        <w:t xml:space="preserve">to ensure that progress does not come at the cost of identity. By marrying ancient Persian wisdom with cutting-edge sustainable technology, professionals in this field can create a built environment for</w:t>
      </w:r>
      <w:r>
        <w:t xml:space="preserve"> </w:t>
      </w:r>
      <w:r>
        <w:rPr>
          <w:bCs/>
          <w:b/>
        </w:rPr>
        <w:t xml:space="preserve">Iran Tehran</w:t>
      </w:r>
      <w:r>
        <w:t xml:space="preserve"> </w:t>
      </w:r>
      <w:r>
        <w:t xml:space="preserve">that is resilient, beautiful, and deeply human. The future of the city depends on how well the modern</w:t>
      </w:r>
      <w:r>
        <w:t xml:space="preserve"> </w:t>
      </w:r>
      <w:r>
        <w:rPr>
          <w:iCs/>
          <w:i/>
        </w:rPr>
        <w:t xml:space="preserve">Architect</w:t>
      </w:r>
      <w:r>
        <w:t xml:space="preserve"> </w:t>
      </w:r>
      <w:r>
        <w:t xml:space="preserve">honors its past while boldly constructing its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Iran: Tehran</dc:title>
  <dc:creator/>
  <dc:language>en</dc:language>
  <cp:keywords/>
  <dcterms:created xsi:type="dcterms:W3CDTF">2026-07-30T07:50:39Z</dcterms:created>
  <dcterms:modified xsi:type="dcterms:W3CDTF">2026-07-30T07:50:39Z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