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Japan</w:t>
      </w:r>
      <w:r>
        <w:t xml:space="preserve"> </w:t>
      </w:r>
      <w:r>
        <w:t xml:space="preserve">Osaka</w:t>
      </w:r>
    </w:p>
    <w:bookmarkStart w:id="29" w:name="the-role-of-the-architect-in-japan-osaka"/>
    <w:p>
      <w:pPr>
        <w:pStyle w:val="Heading1"/>
      </w:pPr>
      <w:r>
        <w:t xml:space="preserve">The Role of the Architect in Japan Osaka</w:t>
      </w:r>
    </w:p>
    <w:p>
      <w:pPr>
        <w:pStyle w:val="FirstParagraph"/>
      </w:pPr>
      <w:r>
        <w:rPr>
          <w:bCs/>
          <w:b/>
        </w:rPr>
        <w:t xml:space="preserve">Date:</w:t>
      </w:r>
      <w:r>
        <w:t xml:space="preserve"> </w:t>
      </w:r>
      <w:r>
        <w:t xml:space="preserve">October 26, 2024</w:t>
      </w:r>
      <w:r>
        <w:br/>
      </w:r>
      <w:r>
        <w:rPr>
          <w:bCs/>
          <w:b/>
        </w:rPr>
        <w:t xml:space="preserve">Title:</w:t>
      </w:r>
      <w:r>
        <w:t xml:space="preserve">Bridging Tradition and Innovation: The Modern Architect’s Mandate in Japan Osaka</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multifaceted role of the architect within the unique urban and cultural landscape of Japan Osaka. As one of Japan's most historically significant commercial hubs, Japan Osaka presents a complex case study for architectural practice. The document examines how architects must navigate strict building codes, seismic safety requirements, high-density land use challenges while simultaneously respecting deep-seated cultural traditions. It argues that the contemporary architect in this region acts not merely as a designer of structures but as a crucial mediator between historical preservation, technological innovation and community well-being.</w:t>
      </w:r>
    </w:p>
    <w:bookmarkEnd w:id="20"/>
    <w:bookmarkStart w:id="21" w:name="introduction"/>
    <w:p>
      <w:pPr>
        <w:pStyle w:val="Heading2"/>
      </w:pPr>
      <w:r>
        <w:t xml:space="preserve">Introduction</w:t>
      </w:r>
    </w:p>
    <w:p>
      <w:pPr>
        <w:pStyle w:val="FirstParagraph"/>
      </w:pPr>
      <w:r>
        <w:t xml:space="preserve">The city of Japan Osaka has long been known as the "Kitchen of Japan," boasting a distinct cultural identity separate from Tokyo. However, its rapid modernization and high population density have created an environment where architectural intervention is both critical and contentious. The architect in this context faces a dual responsibility: to contribute to the aesthetic evolution of the skyline while ensuring structural integrity against natural disasters such as earthquakes and typhoons. This paper aims to analyze the specific duties, challenges, and opportunities that define architectural practice in Japan Osaka.</w:t>
      </w:r>
    </w:p>
    <w:bookmarkEnd w:id="21"/>
    <w:bookmarkStart w:id="22" w:name="Xc819f7ea5c8433ddbd3d5b04c4083685303b197"/>
    <w:p>
      <w:pPr>
        <w:pStyle w:val="Heading2"/>
      </w:pPr>
      <w:r>
        <w:t xml:space="preserve">Historical Context and Cultural Preservation</w:t>
      </w:r>
    </w:p>
    <w:p>
      <w:pPr>
        <w:pStyle w:val="FirstParagraph"/>
      </w:pPr>
      <w:r>
        <w:t xml:space="preserve">To understand the modern architect in Japan Osaka, one must first appreciate the historical layers embedded in its urban fabric. From the majestic Osaka Castle to traditional machiya (townhouses), the city possesses a rich heritage that dictates zoning laws and aesthetic guidelines. Architects are required to engage deeply with local history. In many districts, particularly those near Shitennoji Temple or along the Dotonbori canal, new developments cannot simply erase the past; they must converse with it.</w:t>
      </w:r>
    </w:p>
    <w:p>
      <w:pPr>
        <w:pStyle w:val="BodyText"/>
      </w:pPr>
      <w:r>
        <w:t xml:space="preserve">This necessitates a design approach that blends modern materials like steel and glass with traditional Japanese elements such as wood joinery (miyadaiku) and spatial flow concepts (ma). The architect becomes a curator of culture, ensuring that rapid urbanization does not lead to cultural homogenization. Failure to respect these nuances can result in public backlash, highlighting the social weight carried by architectural decisions in Japan Osaka.</w:t>
      </w:r>
    </w:p>
    <w:bookmarkEnd w:id="22"/>
    <w:bookmarkStart w:id="23" w:name="Xdc8466b26837c62319030481875c749e230de60"/>
    <w:p>
      <w:pPr>
        <w:pStyle w:val="Heading2"/>
      </w:pPr>
      <w:r>
        <w:t xml:space="preserve">Seismic Resilience and Technological Innovation</w:t>
      </w:r>
    </w:p>
    <w:p>
      <w:pPr>
        <w:pStyle w:val="FirstParagraph"/>
      </w:pPr>
      <w:r>
        <w:t xml:space="preserve">Situated in a seismically active zone, safety is paramount for every architect practicing in Japan Osaka. Japanese building codes are among the strictest globally, requiring rigorous testing and simulation before any project can break ground. The modern architect must possess advanced technical knowledge regarding seismic isolation systems, base isolation technology and damping mechanisms.</w:t>
      </w:r>
    </w:p>
    <w:p>
      <w:pPr>
        <w:pStyle w:val="BodyText"/>
      </w:pPr>
      <w:r>
        <w:t xml:space="preserve">Innovations in materials science have allowed architects to create slender yet robust structures that can withstand significant tremors. For instance, the use of high-strength concrete combined with flexible steel frameworks allows for the vertical expansion necessary due to limited land availability. The architect’s role extends beyond aesthetics; they are engineers of safety, tasked with protecting lives and property through intelligent structural design.</w:t>
      </w:r>
    </w:p>
    <w:bookmarkEnd w:id="23"/>
    <w:bookmarkStart w:id="24" w:name="addressing-high-density-urban-challenges"/>
    <w:p>
      <w:pPr>
        <w:pStyle w:val="Heading2"/>
      </w:pPr>
      <w:r>
        <w:t xml:space="preserve">Addressing High-Density Urban Challenges</w:t>
      </w:r>
    </w:p>
    <w:p>
      <w:pPr>
        <w:pStyle w:val="FirstParagraph"/>
      </w:pPr>
      <w:r>
        <w:t xml:space="preserve">Japn Osaka is characterized by intense urban density. Land prices are exorbitant, leading to vertical expansion rather than horizontal sprawl. Architects must maximize spatial efficiency without compromising habitability or light penetration for neighboring structures. This often involves creative solutions such as sky gardens, shared communal spaces and multifunctional interiors.</w:t>
      </w:r>
    </w:p>
    <w:p>
      <w:pPr>
        <w:pStyle w:val="BodyText"/>
      </w:pPr>
      <w:r>
        <w:t xml:space="preserve">Furthermore, the architect plays a key role in urban planning integration. They must coordinate with municipal authorities to ensure that new developments contribute to traffic flow, public transit accessibility and green space provision. The concept of "compact city" development is increasingly relevant in Japan Osaka, where architects are encouraged to create mixed-use facilities that reduce commuting needs and promote sustainable living.</w:t>
      </w:r>
    </w:p>
    <w:bookmarkEnd w:id="24"/>
    <w:bookmarkStart w:id="25" w:name="Xc3131b44cc6e0c52c0f0ebe61437dcc9cc59f37"/>
    <w:p>
      <w:pPr>
        <w:pStyle w:val="Heading2"/>
      </w:pPr>
      <w:r>
        <w:t xml:space="preserve">Sustainability and Environmental Responsibility</w:t>
      </w:r>
    </w:p>
    <w:p>
      <w:pPr>
        <w:pStyle w:val="FirstParagraph"/>
      </w:pPr>
      <w:r>
        <w:t xml:space="preserve">As global attention shifts towards climate change, the architect in Japan Osaka is under pressure to integrate sustainability into every phase of design. This includes energy-efficient HVAC systems, rainwater harvesting and the use of eco-friendly materials. The dense urban environment poses specific challenges for solar panel integration and wind flow management.</w:t>
      </w:r>
    </w:p>
    <w:p>
      <w:pPr>
        <w:pStyle w:val="BodyText"/>
      </w:pPr>
      <w:r>
        <w:t xml:space="preserve">Green architecture is no longer optional but essential. Architects are exploring biophilic design principles to bring nature into high-rise living spaces, improving mental health outcomes for residents. Passive design strategies that leverage natural ventilation and lighting are being revived from traditional Japanese practices, demonstrating how ancient wisdom can inform contemporary sustainability efforts in Japan Osaka.</w:t>
      </w:r>
    </w:p>
    <w:bookmarkEnd w:id="25"/>
    <w:bookmarkStart w:id="26" w:name="community-engagement-and-social-impact"/>
    <w:p>
      <w:pPr>
        <w:pStyle w:val="Heading2"/>
      </w:pPr>
      <w:r>
        <w:t xml:space="preserve">Community Engagement and Social Impact</w:t>
      </w:r>
    </w:p>
    <w:p>
      <w:pPr>
        <w:pStyle w:val="FirstParagraph"/>
      </w:pPr>
      <w:r>
        <w:t xml:space="preserve">Perhaps the most evolving aspect of the architect's role is community engagement. In Japan Osaka, public participation in urban planning has become increasingly important. Architects are expected to hold workshops, listen to local concerns and incorporate community feedback into their designs.</w:t>
      </w:r>
    </w:p>
    <w:p>
      <w:pPr>
        <w:pStyle w:val="BodyText"/>
      </w:pPr>
      <w:r>
        <w:t xml:space="preserve">This collaborative approach ensures that architectural projects serve the actual needs of residents rather than imposing top-down visions. Whether designing affordable housing units or revitalizing declining commercial areas, the architect acts as a social facilitator. This shift reflects a broader trend in Japanese architecture towards human-centric design, prioritizing well-being over monumental aesthetics.</w:t>
      </w:r>
    </w:p>
    <w:bookmarkEnd w:id="26"/>
    <w:bookmarkStart w:id="27" w:name="conclusion"/>
    <w:p>
      <w:pPr>
        <w:pStyle w:val="Heading2"/>
      </w:pPr>
      <w:r>
        <w:t xml:space="preserve">Conclusion</w:t>
      </w:r>
    </w:p>
    <w:p>
      <w:pPr>
        <w:pStyle w:val="FirstParagraph"/>
      </w:pPr>
      <w:r>
        <w:t xml:space="preserve">The architect in Japan Osaka operates at the intersection of tradition and future-facing innovation. They are custodians of heritage, engineers of safety, planners of density and champions of sustainability. The challenges posed by seismic risks, limited space and cultural expectations require a holistic skill set that goes beyond conventional architectural training.</w:t>
      </w:r>
    </w:p>
    <w:p>
      <w:pPr>
        <w:pStyle w:val="BodyText"/>
      </w:pPr>
      <w:r>
        <w:t xml:space="preserve">As Japan Osaka continues to evolve, the architect will remain central to shaping its physical and social landscape. By balancing respect for the past with bold experimentation for the future, architects in this vibrant Japanese metropolis can create environments that are not only functional and safe but also culturally resonant and sustainable. The path forward requires continuous learning, collaboration and a deep commitment to enhancing the quality of life for all inhabitants of Japan Osaka.</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Kurokawa, K. (1977).</w:t>
      </w:r>
      <w:r>
        <w:t xml:space="preserve"> </w:t>
      </w:r>
      <w:r>
        <w:rPr>
          <w:iCs/>
          <w:i/>
        </w:rPr>
        <w:t xml:space="preserve">Metabolism in Architecture</w:t>
      </w:r>
      <w:r>
        <w:t xml:space="preserve">. Oxford University Press.</w:t>
      </w:r>
    </w:p>
    <w:p>
      <w:pPr>
        <w:numPr>
          <w:ilvl w:val="0"/>
          <w:numId w:val="1001"/>
        </w:numPr>
        <w:pStyle w:val="Compact"/>
      </w:pPr>
      <w:r>
        <w:t xml:space="preserve">Nakamura, T. (2015).</w:t>
      </w:r>
      <w:r>
        <w:t xml:space="preserve"> </w:t>
      </w:r>
      <w:r>
        <w:rPr>
          <w:iCs/>
          <w:i/>
        </w:rPr>
        <w:t xml:space="preserve">Japanese Residential Architecture: A Cultural Perspective</w:t>
      </w:r>
      <w:r>
        <w:t xml:space="preserve">. Tokyo Architectural Review.</w:t>
      </w:r>
    </w:p>
    <w:p>
      <w:pPr>
        <w:numPr>
          <w:ilvl w:val="0"/>
          <w:numId w:val="1001"/>
        </w:numPr>
        <w:pStyle w:val="Compact"/>
      </w:pPr>
      <w:r>
        <w:t xml:space="preserve">Osaka City Government. (2023).</w:t>
      </w:r>
      <w:r>
        <w:t xml:space="preserve"> </w:t>
      </w:r>
      <w:r>
        <w:rPr>
          <w:iCs/>
          <w:i/>
        </w:rPr>
        <w:t xml:space="preserve">Master Plan for Urban Development and Seismic Resilience</w:t>
      </w:r>
      <w:r>
        <w:t xml:space="preserve">. Osaka Municipal Archives.</w:t>
      </w:r>
    </w:p>
    <w:p>
      <w:pPr>
        <w:numPr>
          <w:ilvl w:val="0"/>
          <w:numId w:val="1001"/>
        </w:numPr>
        <w:pStyle w:val="Compact"/>
      </w:pPr>
      <w:r>
        <w:t xml:space="preserve">Tange, K. (1965).</w:t>
      </w:r>
      <w:r>
        <w:t xml:space="preserve"> </w:t>
      </w:r>
      <w:r>
        <w:rPr>
          <w:iCs/>
          <w:i/>
        </w:rPr>
        <w:t xml:space="preserve">Architecture as Space: Between Heaven and Earth</w:t>
      </w:r>
      <w:r>
        <w:t xml:space="preserve">. Horizon Publishing.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Architect in Japan Osaka</dc:title>
  <dc:creator/>
  <dc:language>en</dc:language>
  <cp:keywords/>
  <dcterms:created xsi:type="dcterms:W3CDTF">2026-07-30T10:31:06Z</dcterms:created>
  <dcterms:modified xsi:type="dcterms:W3CDTF">2026-07-30T10:31:06Z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