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Nepal</w:t>
      </w:r>
      <w:r>
        <w:t xml:space="preserve"> </w:t>
      </w:r>
      <w:r>
        <w:t xml:space="preserve">Kathmandu</w:t>
      </w:r>
    </w:p>
    <w:bookmarkStart w:id="27" w:name="Xa5b9730966ec3ee96a01634623a6f87c5e3a3ac"/>
    <w:p>
      <w:pPr>
        <w:pStyle w:val="Heading1"/>
      </w:pPr>
      <w:r>
        <w:t xml:space="preserve">The Resilient Visionary: The Role of the Architect in Nepal Kathmandu</w:t>
      </w:r>
    </w:p>
    <w:p>
      <w:pPr>
        <w:pStyle w:val="FirstParagraph"/>
      </w:pPr>
      <w:r>
        <w:rPr>
          <w:bCs/>
          <w:b/>
        </w:rPr>
        <w:t xml:space="preserve">Abstract:</w:t>
      </w:r>
      <w:r>
        <w:br/>
      </w:r>
      <w:r>
        <w:br/>
      </w:r>
      <w:r>
        <w:t xml:space="preserve">This research paper explores the critical and evolving role of the architect within the unique socio-cultural, geological, and economic context of Nepal Kathmandu. As one of the most densely populated urban centers in South Asia, Kathmandu faces a dichotomy between preserving its rich Newari heritage and accommodating rapid modernization. This document analyzes how the professional identity of an</w:t>
      </w:r>
      <w:r>
        <w:t xml:space="preserve"> </w:t>
      </w:r>
      <w:r>
        <w:rPr>
          <w:bCs/>
          <w:b/>
        </w:rPr>
        <w:t xml:space="preserve">Architect</w:t>
      </w:r>
      <w:r>
        <w:t xml:space="preserve"> </w:t>
      </w:r>
      <w:r>
        <w:t xml:space="preserve">in this region has shifted from traditional master-building to a complex role involving disaster resilience, sustainable urban planning, and cultural preservation. The study highlights the specific challenges posed by seismic activity, unregulated construction practices, and historical conservation efforts in</w:t>
      </w:r>
      <w:r>
        <w:t xml:space="preserve"> </w:t>
      </w:r>
      <w:r>
        <w:rPr>
          <w:bCs/>
          <w:b/>
        </w:rPr>
        <w:t xml:space="preserve">Nepal Kathmandu</w:t>
      </w:r>
      <w:r>
        <w:t xml:space="preserve">.</w:t>
      </w:r>
    </w:p>
    <w:bookmarkStart w:id="20" w:name="Xd0b076cb8185812ada4e774a78058c46e293ccb"/>
    <w:p>
      <w:pPr>
        <w:pStyle w:val="Heading2"/>
      </w:pPr>
      <w:r>
        <w:t xml:space="preserve">1. Introduction: The Context of Nepal Kathmandu</w:t>
      </w:r>
    </w:p>
    <w:p>
      <w:pPr>
        <w:pStyle w:val="FirstParagraph"/>
      </w:pPr>
      <w:r>
        <w:rPr>
          <w:bCs/>
          <w:b/>
        </w:rPr>
        <w:t xml:space="preserve">Nepal Kathmandu</w:t>
      </w:r>
      <w:r>
        <w:t xml:space="preserve">, the capital city of Nepal, stands as a living museum of medieval urbanism and spiritual heritage. Nestled in the Himalayan foothills, its value is not merely aesthetic but deeply historical. However, this beauty coexists with severe infrastructural challenges. The city is characterized by narrow alleyways, densely packed residential structures, and a lack of formal urban planning that predates modern municipal codes. For decades, the physical landscape of</w:t>
      </w:r>
      <w:r>
        <w:t xml:space="preserve"> </w:t>
      </w:r>
      <w:r>
        <w:rPr>
          <w:bCs/>
          <w:b/>
        </w:rPr>
        <w:t xml:space="preserve">Nepal Kathmandu</w:t>
      </w:r>
      <w:r>
        <w:t xml:space="preserve"> </w:t>
      </w:r>
      <w:r>
        <w:t xml:space="preserve">has been dictated by tradition and necessity rather than engineered foresight.</w:t>
      </w:r>
    </w:p>
    <w:p>
      <w:pPr>
        <w:pStyle w:val="BodyText"/>
      </w:pPr>
      <w:r>
        <w:t xml:space="preserve">In this environment, the profession of architecture is not just about designing buildings; it is about negotiating between the past and the future. The impact of the 2015 Gorkha earthquake served as a watershed moment, exposing vulnerabilities in building codes and highlighting the urgent need for professional intervention. Consequently, the role of an</w:t>
      </w:r>
      <w:r>
        <w:t xml:space="preserve"> </w:t>
      </w:r>
      <w:r>
        <w:rPr>
          <w:bCs/>
          <w:b/>
        </w:rPr>
        <w:t xml:space="preserve">Architect</w:t>
      </w:r>
      <w:r>
        <w:t xml:space="preserve"> </w:t>
      </w:r>
      <w:r>
        <w:t xml:space="preserve">has transcended aesthetic design to encompass disaster risk reduction, community advocacy, and regulatory enforcement.</w:t>
      </w:r>
    </w:p>
    <w:bookmarkEnd w:id="20"/>
    <w:bookmarkStart w:id="21" w:name="X77e5243b6b4571b3e2b144d6792f4029f577d03"/>
    <w:p>
      <w:pPr>
        <w:pStyle w:val="Heading2"/>
      </w:pPr>
      <w:r>
        <w:t xml:space="preserve">2. The Historical Identity of the Architect in Nepali Culture</w:t>
      </w:r>
    </w:p>
    <w:p>
      <w:pPr>
        <w:pStyle w:val="FirstParagraph"/>
      </w:pPr>
      <w:r>
        <w:t xml:space="preserve">To understand the current state of architecture in</w:t>
      </w:r>
      <w:r>
        <w:t xml:space="preserve"> </w:t>
      </w:r>
      <w:r>
        <w:rPr>
          <w:bCs/>
          <w:b/>
        </w:rPr>
        <w:t xml:space="preserve">Nepal Kathmandu</w:t>
      </w:r>
      <w:r>
        <w:t xml:space="preserve">, one must first look at its historical roots. Traditionally, there was no distinct separation between the "architect" and the master builder or carpenter (Shilpakar). These artisans possessed intricate knowledge of timber joinery, brick molding, and spatial organization that allowed structures to withstand minor tremors through flexible joints. In this era, the</w:t>
      </w:r>
      <w:r>
        <w:t xml:space="preserve"> </w:t>
      </w:r>
      <w:r>
        <w:rPr>
          <w:bCs/>
          <w:b/>
        </w:rPr>
        <w:t xml:space="preserve">Architect</w:t>
      </w:r>
      <w:r>
        <w:t xml:space="preserve"> </w:t>
      </w:r>
      <w:r>
        <w:t xml:space="preserve">was a custodian of local material science.</w:t>
      </w:r>
    </w:p>
    <w:p>
      <w:pPr>
        <w:pStyle w:val="BodyText"/>
      </w:pPr>
      <w:r>
        <w:t xml:space="preserve">The introduction of modern concrete and steel in the mid-20th century disrupted this indigenous knowledge system. As urbanization accelerated in</w:t>
      </w:r>
      <w:r>
        <w:t xml:space="preserve"> </w:t>
      </w:r>
      <w:r>
        <w:rPr>
          <w:bCs/>
          <w:b/>
        </w:rPr>
        <w:t xml:space="preserve">Nepal Kathmandu</w:t>
      </w:r>
      <w:r>
        <w:t xml:space="preserve">, there was a surge in unregulated construction. Untrained masons, rather than professional architects, often dictated the structural integrity of homes and commercial buildings. This gap between traditional wisdom and modern engineering created a dangerous middle ground where neither seismic resilience nor cultural authenticity was fully preserved.</w:t>
      </w:r>
    </w:p>
    <w:bookmarkEnd w:id="21"/>
    <w:bookmarkStart w:id="22" w:name="Xba15c9af6546b57618b2c6b83d5055aafa97df5"/>
    <w:p>
      <w:pPr>
        <w:pStyle w:val="Heading2"/>
      </w:pPr>
      <w:r>
        <w:t xml:space="preserve">3. The Modern Architect: Challenges and Responsibilities</w:t>
      </w:r>
    </w:p>
    <w:p>
      <w:pPr>
        <w:pStyle w:val="FirstParagraph"/>
      </w:pPr>
      <w:r>
        <w:t xml:space="preserve">In contemporary</w:t>
      </w:r>
      <w:r>
        <w:t xml:space="preserve"> </w:t>
      </w:r>
      <w:r>
        <w:rPr>
          <w:bCs/>
          <w:b/>
        </w:rPr>
        <w:t xml:space="preserve">Nepal Kathmandu</w:t>
      </w:r>
      <w:r>
        <w:t xml:space="preserve">, the licensed architect faces a multifaceted challenge. Firstly, there is the issue of seismic safety. The Building Reconstruction Act introduced after 2015 mandates strict adherence to building codes. However, enforcement remains weak in many informal settlements. The modern</w:t>
      </w:r>
      <w:r>
        <w:t xml:space="preserve"> </w:t>
      </w:r>
      <w:r>
        <w:rPr>
          <w:bCs/>
          <w:b/>
        </w:rPr>
        <w:t xml:space="preserve">Architect</w:t>
      </w:r>
      <w:r>
        <w:t xml:space="preserve"> </w:t>
      </w:r>
      <w:r>
        <w:t xml:space="preserve">must act as an educator and enforcer, convincing developers and homeowners that rigid concrete structures without proper reinforcement are liabilities rather than assets.</w:t>
      </w:r>
    </w:p>
    <w:p>
      <w:pPr>
        <w:pStyle w:val="BodyText"/>
      </w:pPr>
      <w:r>
        <w:t xml:space="preserve">Secondly, the architect must navigate the complex issue of heritage conservation. Kathmandu’s Durbar Square and several other sites are UNESCO World Heritage locations. Balancing tourism infrastructure with preservation requires a delicate touch. An effective</w:t>
      </w:r>
      <w:r>
        <w:t xml:space="preserve"> </w:t>
      </w:r>
      <w:r>
        <w:rPr>
          <w:bCs/>
          <w:b/>
        </w:rPr>
        <w:t xml:space="preserve">Architect</w:t>
      </w:r>
      <w:r>
        <w:t xml:space="preserve"> </w:t>
      </w:r>
      <w:r>
        <w:t xml:space="preserve">in this context must utilize adaptive reuse strategies—repurposing old Newari buildings for modern use while maintaining their external historical integrity.</w:t>
      </w:r>
    </w:p>
    <w:bookmarkEnd w:id="22"/>
    <w:bookmarkStart w:id="23" w:name="Xff88365919aa7d5a65fcc9cb7801b7d72f674e4"/>
    <w:p>
      <w:pPr>
        <w:pStyle w:val="Heading2"/>
      </w:pPr>
      <w:r>
        <w:t xml:space="preserve">4. Sustainable Design and Vernacular Revival</w:t>
      </w:r>
    </w:p>
    <w:p>
      <w:pPr>
        <w:pStyle w:val="FirstParagraph"/>
      </w:pPr>
      <w:r>
        <w:t xml:space="preserve">A significant trend among progressive architects in</w:t>
      </w:r>
      <w:r>
        <w:t xml:space="preserve"> </w:t>
      </w:r>
      <w:r>
        <w:rPr>
          <w:bCs/>
          <w:b/>
        </w:rPr>
        <w:t xml:space="preserve">Nepal Kathmandu</w:t>
      </w:r>
      <w:r>
        <w:t xml:space="preserve"> </w:t>
      </w:r>
      <w:r>
        <w:t xml:space="preserve">is the revival of vernacular architecture. Recognizing that concrete buildings have high carbon footprints and poor thermal insulation, many professionals are returning to traditional materials such as brick, wood, and lime mortar. These materials are not only locally sourced but also breathe better in the humid monsoon climate.</w:t>
      </w:r>
    </w:p>
    <w:p>
      <w:pPr>
        <w:pStyle w:val="BodyText"/>
      </w:pPr>
      <w:r>
        <w:t xml:space="preserve">For instance, the use of rat-trap bond masonry and timber-brace systems is gaining traction among architects who prioritize sustainability. By integrating passive cooling techniques found in traditional Newari courtyards, an</w:t>
      </w:r>
      <w:r>
        <w:t xml:space="preserve"> </w:t>
      </w:r>
      <w:r>
        <w:rPr>
          <w:bCs/>
          <w:b/>
        </w:rPr>
        <w:t xml:space="preserve">Architect</w:t>
      </w:r>
      <w:r>
        <w:t xml:space="preserve"> </w:t>
      </w:r>
      <w:r>
        <w:t xml:space="preserve">can reduce energy consumption significantly. This approach is particularly vital for</w:t>
      </w:r>
      <w:r>
        <w:t xml:space="preserve"> </w:t>
      </w:r>
      <w:r>
        <w:rPr>
          <w:bCs/>
          <w:b/>
        </w:rPr>
        <w:t xml:space="preserve">Nepal Kathmandu</w:t>
      </w:r>
      <w:r>
        <w:t xml:space="preserve">, where air quality is a persistent health crisis and energy resources are limited.</w:t>
      </w:r>
    </w:p>
    <w:bookmarkEnd w:id="23"/>
    <w:bookmarkStart w:id="24" w:name="X285e9a9516526a13f9d028bb739d8f350fd0edf"/>
    <w:p>
      <w:pPr>
        <w:pStyle w:val="Heading2"/>
      </w:pPr>
      <w:r>
        <w:t xml:space="preserve">5. Urban Planning and the Architect’s Societal Role</w:t>
      </w:r>
    </w:p>
    <w:p>
      <w:pPr>
        <w:pStyle w:val="FirstParagraph"/>
      </w:pPr>
      <w:r>
        <w:t xml:space="preserve">The scope of work for an architect in this region has expanded to include urban planning. In</w:t>
      </w:r>
      <w:r>
        <w:t xml:space="preserve"> </w:t>
      </w:r>
      <w:r>
        <w:rPr>
          <w:bCs/>
          <w:b/>
        </w:rPr>
        <w:t xml:space="preserve">Nepal Kathmandu</w:t>
      </w:r>
      <w:r>
        <w:t xml:space="preserve">, traffic congestion, waste management, and water scarcity are critical issues that affect daily life. Architects are increasingly involved in community-driven design processes, where they facilitate dialogue between residents and municipal authorities.</w:t>
      </w:r>
    </w:p>
    <w:p>
      <w:pPr>
        <w:pStyle w:val="BodyText"/>
      </w:pPr>
      <w:r>
        <w:t xml:space="preserve">This participatory approach ensures that infrastructure projects meet the actual needs of the population. For example, designing pedestrian-friendly pathways in narrow alleys requires an architect to understand human scale dynamics better than any automated software could. The</w:t>
      </w:r>
      <w:r>
        <w:t xml:space="preserve"> </w:t>
      </w:r>
      <w:r>
        <w:rPr>
          <w:bCs/>
          <w:b/>
        </w:rPr>
        <w:t xml:space="preserve">Architect</w:t>
      </w:r>
      <w:r>
        <w:t xml:space="preserve"> </w:t>
      </w:r>
      <w:r>
        <w:t xml:space="preserve">becomes a mediator, translating civic requirements into physical spaces that enhance the quality of life for residents.</w:t>
      </w:r>
    </w:p>
    <w:bookmarkEnd w:id="24"/>
    <w:bookmarkStart w:id="25" w:name="education-and-professional-standards"/>
    <w:p>
      <w:pPr>
        <w:pStyle w:val="Heading2"/>
      </w:pPr>
      <w:r>
        <w:t xml:space="preserve">6. Education and Professional Standards</w:t>
      </w:r>
    </w:p>
    <w:p>
      <w:pPr>
        <w:pStyle w:val="FirstParagraph"/>
      </w:pPr>
      <w:r>
        <w:t xml:space="preserve">The elevation of architectural standards in</w:t>
      </w:r>
      <w:r>
        <w:t xml:space="preserve"> </w:t>
      </w:r>
      <w:r>
        <w:rPr>
          <w:bCs/>
          <w:b/>
        </w:rPr>
        <w:t xml:space="preserve">Nepal Kathmandu</w:t>
      </w:r>
      <w:r>
        <w:t xml:space="preserve"> </w:t>
      </w:r>
      <w:r>
        <w:t xml:space="preserve">is closely tied to the quality of education provided to aspiring professionals. Recent years have seen a surge in architecture schools, but the disparity between theoretical knowledge and practical application remains high. There is a pressing need for curricula that emphasize structural engineering, local material properties, and ethical practice.</w:t>
      </w:r>
    </w:p>
    <w:p>
      <w:pPr>
        <w:pStyle w:val="BodyText"/>
      </w:pPr>
      <w:r>
        <w:t xml:space="preserve">The Nepal Architecture Council (NAC) plays a pivotal role in regulating these standards. However, the influence of an</w:t>
      </w:r>
      <w:r>
        <w:t xml:space="preserve"> </w:t>
      </w:r>
      <w:r>
        <w:rPr>
          <w:bCs/>
          <w:b/>
        </w:rPr>
        <w:t xml:space="preserve">Architect</w:t>
      </w:r>
      <w:r>
        <w:t xml:space="preserve"> </w:t>
      </w:r>
      <w:r>
        <w:t xml:space="preserve">extends beyond licensing; it involves continuous professional development. Workshops on seismic retrofitting and sustainable design are essential to keep practitioners updated on the latest technologies applicable to the specific geological context of</w:t>
      </w:r>
      <w:r>
        <w:t xml:space="preserve"> </w:t>
      </w:r>
      <w:r>
        <w:rPr>
          <w:bCs/>
          <w:b/>
        </w:rPr>
        <w:t xml:space="preserve">Nepal Kathmandu</w:t>
      </w:r>
      <w:r>
        <w:t xml:space="preserve">.</w:t>
      </w:r>
    </w:p>
    <w:bookmarkEnd w:id="25"/>
    <w:bookmarkStart w:id="26" w:name="conclusion-the-path-forward"/>
    <w:p>
      <w:pPr>
        <w:pStyle w:val="Heading2"/>
      </w:pPr>
      <w:r>
        <w:t xml:space="preserve">7. Conclusion: The Path Forward</w:t>
      </w:r>
    </w:p>
    <w:p>
      <w:pPr>
        <w:pStyle w:val="FirstParagraph"/>
      </w:pPr>
      <w:r>
        <w:t xml:space="preserve">The future of urban development in</w:t>
      </w:r>
      <w:r>
        <w:t xml:space="preserve"> </w:t>
      </w:r>
      <w:r>
        <w:rPr>
          <w:bCs/>
          <w:b/>
        </w:rPr>
        <w:t xml:space="preserve">Nepal Kathmandu</w:t>
      </w:r>
      <w:r>
        <w:t xml:space="preserve"> </w:t>
      </w:r>
      <w:r>
        <w:t xml:space="preserve">hinges on the competency and commitment of its architects. They are no longer just designers of shelter but guardians of cultural identity and safety. The challenge lies in harmonizing global architectural trends with local realities. An</w:t>
      </w:r>
      <w:r>
        <w:t xml:space="preserve"> </w:t>
      </w:r>
      <w:r>
        <w:rPr>
          <w:bCs/>
          <w:b/>
        </w:rPr>
        <w:t xml:space="preserve">Architect</w:t>
      </w:r>
      <w:r>
        <w:t xml:space="preserve"> </w:t>
      </w:r>
      <w:r>
        <w:t xml:space="preserve">working in this region must be versatile: part engineer, part historian, and part community activist.</w:t>
      </w:r>
    </w:p>
    <w:p>
      <w:pPr>
        <w:pStyle w:val="BodyText"/>
      </w:pPr>
      <w:r>
        <w:t xml:space="preserve">As Nepal continues to develop economically, the pressure on land and resources will intensify. It is imperative that the profession of architecture remains rigorous and ethical. By prioritizing seismic resilience, sustainable materials, and heritage conservation, architects can ensure that</w:t>
      </w:r>
      <w:r>
        <w:t xml:space="preserve"> </w:t>
      </w:r>
      <w:r>
        <w:rPr>
          <w:bCs/>
          <w:b/>
        </w:rPr>
        <w:t xml:space="preserve">Nepal Kathmandu</w:t>
      </w:r>
      <w:r>
        <w:t xml:space="preserve"> </w:t>
      </w:r>
      <w:r>
        <w:t xml:space="preserve">evolves without losing its soul. The role of the architect is thus not static; it is a dynamic responsibility to shape a resilient future for one of Asia’s most unique cities.</w:t>
      </w:r>
    </w:p>
    <w:p>
      <w:r>
        <w:pict>
          <v:rect style="width:0;height:1.5pt" o:hralign="center" o:hrstd="t" o:hr="t"/>
        </w:pict>
      </w:r>
    </w:p>
    <w:p>
      <w:pPr>
        <w:pStyle w:val="FirstParagraph"/>
      </w:pPr>
      <w:r>
        <w:rPr>
          <w:iCs/>
          <w:i/>
        </w:rPr>
        <w:t xml:space="preserve">Note: This paper synthesizes general observations on urban development and architectural trends in the region. Specific case studies should be referenced for detailed technical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Architect in Nepal Kathmandu</dc:title>
  <dc:creator/>
  <dc:language>en</dc:language>
  <cp:keywords/>
  <dcterms:created xsi:type="dcterms:W3CDTF">2026-07-30T10:31:02Z</dcterms:created>
  <dcterms:modified xsi:type="dcterms:W3CDTF">2026-07-30T10:31:02Z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