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Urban</w:t>
      </w:r>
      <w:r>
        <w:t xml:space="preserve"> </w:t>
      </w:r>
      <w:r>
        <w:t xml:space="preserve">Complexity,</w:t>
      </w:r>
      <w:r>
        <w:t xml:space="preserve"> </w:t>
      </w:r>
      <w:r>
        <w:t xml:space="preserve">Sustainability,</w:t>
      </w:r>
      <w:r>
        <w:t xml:space="preserve"> </w:t>
      </w:r>
      <w:r>
        <w:t xml:space="preserve">and</w:t>
      </w:r>
      <w:r>
        <w:t xml:space="preserve"> </w:t>
      </w:r>
      <w:r>
        <w:t xml:space="preserve">Heritage</w:t>
      </w:r>
    </w:p>
    <w:bookmarkStart w:id="26" w:name="X204b9b64d3e0706a5201c8bb3fcf8b05571d5ba"/>
    <w:p>
      <w:pPr>
        <w:pStyle w:val="Heading1"/>
      </w:pPr>
      <w:r>
        <w:t xml:space="preserve">The Evolving Role of the Architect in Peru Lima: Navigating Urban Complexity, Sustainability, and Heritage</w:t>
      </w:r>
    </w:p>
    <w:p>
      <w:pPr>
        <w:pStyle w:val="FirstParagraph"/>
      </w:pPr>
      <w:r>
        <w:rPr>
          <w:bCs/>
          <w:b/>
        </w:rPr>
        <w:t xml:space="preserve">Abstract</w:t>
      </w:r>
    </w:p>
    <w:p>
      <w:pPr>
        <w:pStyle w:val="BodyText"/>
      </w:pPr>
      <w:r>
        <w:t xml:space="preserve">This research paper examines the critical role of the architect within the unique socio-geographical context of Peru Lima. As one of the fastest-growing metropolitan areas in South America, Lima presents a paradoxical environment characterized by rapid informal urbanization, fragile coastal geography, and a rich colonial heritage. This document analyzes how modern architects in Peru Lima must balance technical innovation with cultural preservation and environmental sustainability. It argues that the contemporary architect is no longer merely a designer of structures but serves as a crucial mediator between state policy, community needs, and ecological limits.</w:t>
      </w:r>
    </w:p>
    <w:bookmarkStart w:id="20" w:name="introduction"/>
    <w:p>
      <w:pPr>
        <w:pStyle w:val="Heading2"/>
      </w:pPr>
      <w:r>
        <w:t xml:space="preserve">1. Introduction</w:t>
      </w:r>
    </w:p>
    <w:p>
      <w:pPr>
        <w:pStyle w:val="FirstParagraph"/>
      </w:pPr>
      <w:r>
        <w:t xml:space="preserve">The city of Peru Lima stands as one of the most dynamic yet challenging urban landscapes in the modern world. With a population exceeding nine million residents, it is a metropolis defined by stark contrasts: gleaming skyscrapers in financial districts like San Isidro stand in close proximity to sprawling informal settlements known as *asentamientos humanos* on its arid hillsides. In this complex environment, the architect plays a pivotal role that extends far beyond aesthetic composition. The professional practice of architecture here is deeply intertwined with issues of social equity, geological risk management, and historical continuity.</w:t>
      </w:r>
    </w:p>
    <w:p>
      <w:pPr>
        <w:pStyle w:val="BodyText"/>
      </w:pPr>
      <w:r>
        <w:t xml:space="preserve">This paper explores the multifaceted responsibilities of the architect in Peru Lima. It posits that to create viable solutions for this city, architects must adopt a hybrid approach that integrates rigorous structural engineering capable of withstanding seismic activity, sustainable design principles suited for a coastal desert climate, and sensitive urban planning that respects the organic growth patterns of local communities.</w:t>
      </w:r>
    </w:p>
    <w:bookmarkEnd w:id="20"/>
    <w:bookmarkStart w:id="21" w:name="the-geographic-and-seismic-challenge"/>
    <w:p>
      <w:pPr>
        <w:pStyle w:val="Heading2"/>
      </w:pPr>
      <w:r>
        <w:t xml:space="preserve">2. The Geographic and Seismic Challenge</w:t>
      </w:r>
    </w:p>
    <w:p>
      <w:pPr>
        <w:pStyle w:val="FirstParagraph"/>
      </w:pPr>
      <w:r>
        <w:t xml:space="preserve">A primary concern for any architect operating in Peru Lima is the geological reality of the region. Located on a seismic belt, Lima is perpetually at risk from earthquakes, a fact starkly remembered from major historical events such as the 1970 Ancash earthquake and subsequent tremors affecting the capital. Consequently, structural integrity is not merely an option but an ethical imperative for architects.</w:t>
      </w:r>
    </w:p>
    <w:p>
      <w:pPr>
        <w:pStyle w:val="BodyText"/>
      </w:pPr>
      <w:r>
        <w:t xml:space="preserve">The architect in this context must be well-versed in seismic-resistant technologies. This involves utilizing reinforced concrete frames, base isolation techniques, and ductile detailing that allows buildings to absorb energy without collapsing. Furthermore, the specific soil conditions of Lima’s coastal plain present additional challenges. The subsoil consists largely of clay with high moisture content near the coast and arid sand further inland, requiring architects to conduct thorough geotechnical analyses before any design phase begins. Failure to account for these factors can lead to catastrophic structural failures or excessive settlement issues, making technical competence a non-negotiable aspect of architectural practice in Peru Lima.</w:t>
      </w:r>
    </w:p>
    <w:bookmarkEnd w:id="21"/>
    <w:bookmarkStart w:id="22" w:name="informal-urbanism-and-social-housing"/>
    <w:p>
      <w:pPr>
        <w:pStyle w:val="Heading2"/>
      </w:pPr>
      <w:r>
        <w:t xml:space="preserve">3. Informal Urbanism and Social Housing</w:t>
      </w:r>
    </w:p>
    <w:p>
      <w:pPr>
        <w:pStyle w:val="FirstParagraph"/>
      </w:pPr>
      <w:r>
        <w:t xml:space="preserve">A significant portion of Peru Lima’s development has occurred informally. Millions of residents live in neighborhoods that were not planned by traditional architects or urban planners but were self-built over decades. In this context, the role of the architect shifts from creating exclusive high-end projects to engaging with social housing and incremental construction.</w:t>
      </w:r>
    </w:p>
    <w:p>
      <w:pPr>
        <w:pStyle w:val="BodyText"/>
      </w:pPr>
      <w:r>
        <w:t xml:space="preserve">Recent trends indicate a growing movement among young architects in Peru Lima to focus on "incremental architecture" or "social architecture." This approach recognizes that for many families in informal settlements, a house is built bit by bit. Architects are now designing core units or infrastructure plans that allow residents to expand their homes safely and legally over time. By providing technical assistance and standardized structural cores, architects help transform precarious shelters into resilient homes.</w:t>
      </w:r>
    </w:p>
    <w:p>
      <w:pPr>
        <w:pStyle w:val="BodyText"/>
      </w:pPr>
      <w:r>
        <w:t xml:space="preserve">This shift requires a deep understanding of the socio-economic constraints of low-income families in Peru Lima. It demands empathy and community engagement skills, as architects must work directly with residents to ensure that designs are culturally appropriate and financially viable. This democratization of architectural practice is essential for addressing the housing deficit in one of South America’s largest capitals.</w:t>
      </w:r>
    </w:p>
    <w:bookmarkEnd w:id="22"/>
    <w:bookmarkStart w:id="23" w:name="Xa513ce9170778606a0b3b76b883d91643210376"/>
    <w:p>
      <w:pPr>
        <w:pStyle w:val="Heading2"/>
      </w:pPr>
      <w:r>
        <w:t xml:space="preserve">4. Heritage Preservation vs. Modern Development</w:t>
      </w:r>
    </w:p>
    <w:p>
      <w:pPr>
        <w:pStyle w:val="FirstParagraph"/>
      </w:pPr>
      <w:r>
        <w:t xml:space="preserve">Lima holds a vast historical center, recognized as a UNESCO World Heritage site, which showcases Spanish colonial architecture from the 16th and 17th centuries. However, the city is also undergoing rapid modernization, leading to tensions between preservation efforts and new development needs.</w:t>
      </w:r>
    </w:p>
    <w:p>
      <w:pPr>
        <w:pStyle w:val="BodyText"/>
      </w:pPr>
      <w:r>
        <w:t xml:space="preserve">The architect in Peru Lima often finds themselves at the intersection of heritage conservation and modern urban demand. There is a pressing need for adaptive reuse strategies where historic buildings are repurposed for contemporary uses—such as turning colonial mansions into hotels, museums, or offices—without erasing their historical significance. This requires architects to possess specialized knowledge in restoration techniques and material science.</w:t>
      </w:r>
    </w:p>
    <w:p>
      <w:pPr>
        <w:pStyle w:val="BodyText"/>
      </w:pPr>
      <w:r>
        <w:t xml:space="preserve">Moreover, the visual integration of new structures within historic districts is a delicate balancing act. Architects must design interventions that respect the scale and rhythm of colonial streetscapes while introducing modern functionality. In areas outside the strict heritage zones, such as Miraflores or Barranco, there is also pressure to maintain architectural identity amidst globalized trends. The successful architect in this context acts as a curator of memory, ensuring that Peru Lima’s unique cultural narrative is preserved even as the skyline evolves.</w:t>
      </w:r>
    </w:p>
    <w:bookmarkEnd w:id="23"/>
    <w:bookmarkStart w:id="24" w:name="X18c3691b859f4e29dbc1fbce5e1b7be466903c2"/>
    <w:p>
      <w:pPr>
        <w:pStyle w:val="Heading2"/>
      </w:pPr>
      <w:r>
        <w:t xml:space="preserve">5. Environmental Sustainability and the Coastal Desert</w:t>
      </w:r>
    </w:p>
    <w:p>
      <w:pPr>
        <w:pStyle w:val="FirstParagraph"/>
      </w:pPr>
      <w:r>
        <w:t xml:space="preserve">Lima is located in one of the world’s most arid deserts, yet it suffers from a heavy reliance on imported water and energy. The architect has a crucial role to play in reducing the environmental footprint of buildings in this resource-scarce environment. Sustainable design is no longer a luxury but a necessity for survival and efficiency.</w:t>
      </w:r>
    </w:p>
    <w:p>
      <w:pPr>
        <w:pStyle w:val="BodyText"/>
      </w:pPr>
      <w:r>
        <w:t xml:space="preserve">Key strategies employed by forward-thinking architects in Peru Lima include passive cooling techniques, given the city’s moderate temperatures despite its high humidity from the "garúa" (coastal fog). Utilizing natural ventilation, thermal mass materials, and strategic shading devices can significantly reduce the need for air conditioning. Additionally, rainwater harvesting systems are less viable due to low rainfall; therefore, architects are increasingly focusing on greywater recycling and efficient plumbing fixtures to conserve potable water.</w:t>
      </w:r>
    </w:p>
    <w:p>
      <w:pPr>
        <w:pStyle w:val="BodyText"/>
      </w:pPr>
      <w:r>
        <w:t xml:space="preserve">Solar energy integration is another growing field. With abundant sunshine year-round, architects in Peru Lima are designing buildings that incorporate photovoltaic panels seamlessly into their facades or roofs. Green roofs and vertical gardens are also being adopted not only for aesthetic appeal but to improve air quality and reduce the urban heat island effect. These sustainable practices demonstrate how architectural innovation can directly contribute to the ecological resilience of Peru Lima.</w:t>
      </w:r>
    </w:p>
    <w:bookmarkEnd w:id="24"/>
    <w:bookmarkStart w:id="25" w:name="conclusion"/>
    <w:p>
      <w:pPr>
        <w:pStyle w:val="Heading2"/>
      </w:pPr>
      <w:r>
        <w:t xml:space="preserve">6. Conclusion</w:t>
      </w:r>
    </w:p>
    <w:p>
      <w:pPr>
        <w:pStyle w:val="FirstParagraph"/>
      </w:pPr>
      <w:r>
        <w:t xml:space="preserve">In conclusion, the profession of architecture in Peru Lima is undergoing a profound transformation. The architect is no longer just a creator of beautiful forms but a vital agent of social change, environmental stewardship, and cultural preservation. Facing the dual challenges of seismic vulnerability and rapid urban expansion, architects in Peru Lima must employ rigorous technical skills alongside deep social empathy.</w:t>
      </w:r>
    </w:p>
    <w:p>
      <w:pPr>
        <w:pStyle w:val="BodyText"/>
      </w:pPr>
      <w:r>
        <w:t xml:space="preserve">The future of Peru Lima depends on the ability of its architectural community to bridge the gap between the formal and informal sectors, to harmonize modern development with historical heritage, and to implement sustainable solutions in a harsh desert climate. By embracing these complex roles, architects can help shape a more equitable, resilient, and culturally vibrant Lima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Peru Lima: Navigating Urban Complexity, Sustainability, and Heritage</dc:title>
  <dc:creator/>
  <dc:language>en</dc:language>
  <cp:keywords/>
  <dcterms:created xsi:type="dcterms:W3CDTF">2026-07-30T07:50:40Z</dcterms:created>
  <dcterms:modified xsi:type="dcterms:W3CDTF">2026-07-30T07:50:40Z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