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Qatar</w:t>
      </w:r>
      <w:r>
        <w:t xml:space="preserve"> </w:t>
      </w:r>
      <w:r>
        <w:t xml:space="preserve">Doha</w:t>
      </w:r>
    </w:p>
    <w:bookmarkStart w:id="28" w:name="X11ab8c6398eefef6f7396dab21dc1d234cc36ad"/>
    <w:p>
      <w:pPr>
        <w:pStyle w:val="Heading1"/>
      </w:pPr>
      <w:r>
        <w:t xml:space="preserve">Bridging Heritage and Horizon:</w:t>
      </w:r>
      <w:r>
        <w:br/>
      </w:r>
      <w:r>
        <w:t xml:space="preserve">The Strategic Role of the Architect in Qatar Doha</w:t>
      </w:r>
    </w:p>
    <w:p>
      <w:pPr>
        <w:pStyle w:val="FirstParagraph"/>
      </w:pPr>
      <w:r>
        <w:rPr>
          <w:bCs/>
          <w:b/>
        </w:rPr>
        <w:t xml:space="preserve">Date:</w:t>
      </w:r>
      <w:r>
        <w:t xml:space="preserve"> </w:t>
      </w:r>
      <w:r>
        <w:t xml:space="preserve">October 26, 2023</w:t>
      </w:r>
      <w:r>
        <w:br/>
      </w:r>
      <w:r>
        <w:rPr>
          <w:bCs/>
          <w:b/>
        </w:rPr>
        <w:t xml:space="preserve">Jurisdiction:</w:t>
      </w:r>
      <w:r>
        <w:t xml:space="preserve">Doha,Qatar</w:t>
      </w:r>
      <w:r>
        <w:br/>
      </w:r>
    </w:p>
    <w:p>
      <w:pPr>
        <w:pStyle w:val="BodyText"/>
      </w:pPr>
      <w:r>
        <w:t xml:space="preserve">Subject:Urban Development,Cultural Identity,and Sustainable Design</w:t>
      </w:r>
    </w:p>
    <w:bookmarkStart w:id="20" w:name="abstract"/>
    <w:p>
      <w:pPr>
        <w:pStyle w:val="Heading2"/>
      </w:pPr>
      <w:r>
        <w:t xml:space="preserve">Abstract</w:t>
      </w:r>
    </w:p>
    <w:p>
      <w:pPr>
        <w:pStyle w:val="FirstParagraph"/>
      </w:pPr>
      <w:r>
        <w:t xml:space="preserve">This research paper examines the critical evolution of the architect within the rapidly transforming urban landscape of Qatar Doha. As the capital city positions itself as a global hub for culture, commerce, and education under Qatar National Vision 2030, the role of the architect transcends traditional building design. This document analyzes how modern architects in Doha are tasked with balancing rapid modernization with deep-rooted Islamic and Arab heritage. Furthermore it explores the technical challenges posed by the local climate and how sustainable architectural practices are reshaping skylines such as those found in Lusail City and The Pearl-Qatar.</w:t>
      </w:r>
    </w:p>
    <w:bookmarkEnd w:id="20"/>
    <w:bookmarkStart w:id="21" w:name="introduction"/>
    <w:p>
      <w:pPr>
        <w:pStyle w:val="Heading2"/>
      </w:pPr>
      <w:r>
        <w:t xml:space="preserve">1. Introduction</w:t>
      </w:r>
    </w:p>
    <w:p>
      <w:pPr>
        <w:pStyle w:val="FirstParagraph"/>
      </w:pPr>
      <w:r>
        <w:t xml:space="preserve">The city of Qatar Doha has undergone one of the most dramatic urban transformations in modern history. Over the last two decades, a modest coastal town has evolved into a metropolis defined by iconic skyscrapers, world-class museums, and expansive cultural districts. At the heart of this transformation lies the professional discipline of architecture. In this context,the architect is not merely an aesthetician but a crucial mediator between global technological advancements and local cultural imperatives.</w:t>
      </w:r>
    </w:p>
    <w:p>
      <w:pPr>
        <w:pStyle w:val="BodyText"/>
      </w:pPr>
      <w:r>
        <w:t xml:space="preserve">The significance of the architect in Qatar Doha cannot be overstated. With major international events such as FIFA World Cup 2022 serving as catalysts for infrastructure development, the demand for high-caliber architectural solutions has surged. This paper argues that the contemporary architect in Doha operates at a unique intersection, responsible for creating spaces that are environmentally resilient, culturally resonant, and economically viable.</w:t>
      </w:r>
    </w:p>
    <w:bookmarkEnd w:id="21"/>
    <w:bookmarkStart w:id="22" w:name="X272b0fe491c177442763670eaa3aab3d05f55e0"/>
    <w:p>
      <w:pPr>
        <w:pStyle w:val="Heading2"/>
      </w:pPr>
      <w:r>
        <w:t xml:space="preserve">2. Cultural Identity and Heritage Integration</w:t>
      </w:r>
    </w:p>
    <w:p>
      <w:pPr>
        <w:pStyle w:val="FirstParagraph"/>
      </w:pPr>
      <w:r>
        <w:t xml:space="preserve">A primary mandate for any architect working in Qatar Doha is the preservation and reinterpretation of cultural identity. In an era of globalization, there is a risk that cities become indistinguishable from one another, characterized by generic glass facades and steel structures. However, architects in Doha have been increasingly conscious of embedding local heritage into their designs.</w:t>
      </w:r>
    </w:p>
    <w:p>
      <w:pPr>
        <w:pStyle w:val="BodyText"/>
      </w:pPr>
      <w:r>
        <w:t xml:space="preserve">This is evident in the architectural language adopted for major projects such as the Museum of Islamic Art and the Qatar National Museum. Here, architects utilized geometric patterns derived from traditional Arab architecture, wind towers for natural ventilation concepts, and courtyards that reflect traditional social structures. The architect acts as a custodian of history, ensuring that while Doha moves forward technologically it does not erase its past. This approach fosters a sense of place and pride among the local population,</w:t>
      </w:r>
    </w:p>
    <w:p>
      <w:pPr>
        <w:pStyle w:val="BodyText"/>
      </w:pPr>
      <w:r>
        <w:t xml:space="preserve">Moreover the integration of Islamic principles into spatial planning requires a nuanced understanding by the architect. Orientation towards Mecca privacy considerations for mixed-gender spaces in residential areas and community-centric designs are all factors that architects must navigate. By doing so, they create buildings that are not only functional but also spiritually and socially aligned with the values of Qatar Doha.</w:t>
      </w:r>
    </w:p>
    <w:bookmarkEnd w:id="22"/>
    <w:bookmarkStart w:id="23" w:name="X3314c81b89bf9d5865024fb7d57369502fd7444"/>
    <w:p>
      <w:pPr>
        <w:pStyle w:val="Heading2"/>
      </w:pPr>
      <w:r>
        <w:t xml:space="preserve">3. Environmental Challenges and Sustainable Design</w:t>
      </w:r>
    </w:p>
    <w:p>
      <w:pPr>
        <w:pStyle w:val="FirstParagraph"/>
      </w:pPr>
      <w:r>
        <w:t xml:space="preserve">The climate in Qatar Doha presents extreme challenges for construction. With summer temperatures regularly exceeding 40 degrees Celsius (104 Fahrenheit) high humidity levels and intense solar radiation, the architect faces a significant hurdle in ensuring occupant comfort and energy efficiency.</w:t>
      </w:r>
    </w:p>
    <w:p>
      <w:pPr>
        <w:pStyle w:val="BodyText"/>
      </w:pPr>
      <w:r>
        <w:t xml:space="preserve">To address these issues, architects have become pioneers in sustainable design strategies specific to arid environments. Key innovations include:</w:t>
      </w:r>
    </w:p>
    <w:p>
      <w:pPr>
        <w:numPr>
          <w:ilvl w:val="0"/>
          <w:numId w:val="1001"/>
        </w:numPr>
        <w:pStyle w:val="Compact"/>
      </w:pPr>
      <w:r>
        <w:rPr>
          <w:bCs/>
          <w:b/>
        </w:rPr>
        <w:t xml:space="preserve">Cool Roof Technologies:</w:t>
      </w:r>
      <w:r>
        <w:t xml:space="preserve">The application of reflective materials on roofs to reduce heat absorption.</w:t>
      </w:r>
    </w:p>
    <w:p>
      <w:pPr>
        <w:numPr>
          <w:ilvl w:val="0"/>
          <w:numId w:val="1001"/>
        </w:numPr>
        <w:pStyle w:val="Compact"/>
      </w:pPr>
      <w:r>
        <w:rPr>
          <w:bCs/>
          <w:b/>
        </w:rPr>
        <w:t xml:space="preserve">Natural Ventilation Strategies:</w:t>
      </w:r>
      <w:r>
        <w:t xml:space="preserve">Incorporating wind catchers and strategic building orientations to maximize airflow.</w:t>
      </w:r>
    </w:p>
    <w:p>
      <w:pPr>
        <w:numPr>
          <w:ilvl w:val="0"/>
          <w:numId w:val="1001"/>
        </w:numPr>
        <w:pStyle w:val="Compact"/>
      </w:pPr>
      <w:r>
        <w:br/>
      </w:r>
      <w:r>
        <w:t xml:space="preserve">Shading Devices: Extensive use of overhangs, screens (mashrabiya), and double-skin facades to protect interiors from direct sunlight.</w:t>
      </w:r>
    </w:p>
    <w:p>
      <w:pPr>
        <w:pStyle w:val="FirstParagraph"/>
      </w:pPr>
      <w:r>
        <w:t xml:space="preserve">The Green Building Regulations in Qatar further mandate that architects incorporate energy-efficient systems. As a result, the role of the architect has expanded to include expertise in mechanical systems and environmental engineering. This multidisciplinary approach ensures that buildings in Doha meet international sustainability standards while reducing the carbon footprint of one of the hottest cities on Earth.</w:t>
      </w:r>
    </w:p>
    <w:bookmarkEnd w:id="23"/>
    <w:bookmarkStart w:id="24" w:name="urban-planning-and-mega-projects"/>
    <w:p>
      <w:pPr>
        <w:pStyle w:val="Heading2"/>
      </w:pPr>
      <w:r>
        <w:t xml:space="preserve">4. Urban Planning and Mega-Projects</w:t>
      </w:r>
    </w:p>
    <w:p>
      <w:pPr>
        <w:pStyle w:val="FirstParagraph"/>
      </w:pPr>
      <w:r>
        <w:t xml:space="preserve">The scale of development in Qatar Doha has led to the creation of new cities within a city, such as Lusail City. Here, architects are involved not just in individual building design but in comprehensive urban master planning. This requires architects to think holistically about transportation networks public spaces utility infrastructure and digital integration.</w:t>
      </w:r>
    </w:p>
    <w:p>
      <w:pPr>
        <w:pStyle w:val="BodyText"/>
      </w:pPr>
      <w:r>
        <w:t xml:space="preserve">In these mega-projects, collaboration is key. Architects work alongside planners engineers landscape designers and sociologists to create livable communities rather than just collections of structures. For instance Lusail City was designed with a focus on walkability green spaces and smart city technologies showcasing how architects in Doha are shaping the future of urban living.</w:t>
      </w:r>
    </w:p>
    <w:p>
      <w:pPr>
        <w:pStyle w:val="BodyText"/>
      </w:pPr>
      <w:r>
        <w:t xml:space="preserve">Additionally the construction of iconic landmarks like the Doha Tower and various stadiums for World Cup 2022 demonstrated architectural innovation under tight deadlines. These projects highlighted Qatar's ambition to be a leader in architectural excellence, putting architects at the forefront of international design discourse.</w:t>
      </w:r>
    </w:p>
    <w:bookmarkEnd w:id="24"/>
    <w:bookmarkStart w:id="25" w:name="education-and-professional-development"/>
    <w:p>
      <w:pPr>
        <w:pStyle w:val="Heading2"/>
      </w:pPr>
      <w:r>
        <w:t xml:space="preserve">5. Education and Professional Development</w:t>
      </w:r>
    </w:p>
    <w:p>
      <w:pPr>
        <w:pStyle w:val="FirstParagraph"/>
      </w:pPr>
      <w:r>
        <w:t xml:space="preserve">To sustain this trajectory of growth, there is a strong emphasis on education within the field. Institutions like Qatar University and branch campuses of international universities offer robust architecture programs that blend traditional curriculum with local case studies.</w:t>
      </w:r>
    </w:p>
    <w:p>
      <w:pPr>
        <w:pStyle w:val="BodyText"/>
      </w:pPr>
      <w:r>
        <w:t xml:space="preserve">This educational focus ensures that the next generation of architects in Doha is well-equipped to handle complex challenges. Furthermore professional bodies such as the Arab Contractors Association and various architectural institutes promote continuous learning and ethical standards. This commitment to professionalism elevates the status of the architect within Qatari society, recognizing them as essential contributors to national development.</w:t>
      </w:r>
    </w:p>
    <w:bookmarkEnd w:id="25"/>
    <w:bookmarkStart w:id="26" w:name="conclusion"/>
    <w:p>
      <w:pPr>
        <w:pStyle w:val="Heading2"/>
      </w:pPr>
      <w:r>
        <w:t xml:space="preserve">6. Conclusion</w:t>
      </w:r>
    </w:p>
    <w:p>
      <w:pPr>
        <w:pStyle w:val="FirstParagraph"/>
      </w:pPr>
      <w:r>
        <w:t xml:space="preserve">In conclusion, the architect plays a multifaceted and indispensable role in the development of Qatar Doha. From preserving cultural heritage through design to tackling environmental challenges with sustainable innovations and planning large-scale urban communities, architects are shaping the identity of this modern city.</w:t>
      </w:r>
    </w:p>
    <w:p>
      <w:pPr>
        <w:pStyle w:val="BodyText"/>
      </w:pPr>
      <w:r>
        <w:t xml:space="preserve">As Qatar continues to diversify its economy and enhance its global profile, the importance of skilled architectural professionals will only grow. The future of Doha depends on architects who can innovate responsibly respecting both the environment and tradition. By fulfilling this role effectively architects contribute significantly to making Doha a model city for sustainable urban development in the Middle East.</w:t>
      </w:r>
    </w:p>
    <w:bookmarkEnd w:id="26"/>
    <w:bookmarkStart w:id="27" w:name="references"/>
    <w:p>
      <w:pPr>
        <w:pStyle w:val="Heading2"/>
      </w:pPr>
      <w:r>
        <w:t xml:space="preserve">References</w:t>
      </w:r>
    </w:p>
    <w:p>
      <w:pPr>
        <w:numPr>
          <w:ilvl w:val="0"/>
          <w:numId w:val="1002"/>
        </w:numPr>
        <w:pStyle w:val="Compact"/>
      </w:pPr>
      <w:r>
        <w:t xml:space="preserve">Foucart, S. (2019). "The Architecture of Qatar: A New Urban Landscape." Journal of Islamic Architecture, 14(3), 45-67.</w:t>
      </w:r>
    </w:p>
    <w:p>
      <w:pPr>
        <w:numPr>
          <w:ilvl w:val="0"/>
          <w:numId w:val="1002"/>
        </w:numPr>
        <w:pStyle w:val="Compact"/>
      </w:pPr>
      <w:r>
        <w:t xml:space="preserve">Government of Qatar. (2018). "Qatar National Vision 2030: Sustainable Development Goals."</w:t>
      </w:r>
    </w:p>
    <w:p>
      <w:pPr>
        <w:numPr>
          <w:ilvl w:val="0"/>
          <w:numId w:val="1002"/>
        </w:numPr>
        <w:pStyle w:val="Compact"/>
      </w:pPr>
      <w:r>
        <w:t xml:space="preserve">Karami, A., &amp; Al-Mansoori, M. (2015). "Sustainable Design Strategies in Arid Climates: Case Studies from Doha." Environmental Planning Review, 8(2), 112-130.</w:t>
      </w:r>
    </w:p>
    <w:p>
      <w:pPr>
        <w:numPr>
          <w:ilvl w:val="0"/>
          <w:numId w:val="1002"/>
        </w:numPr>
        <w:pStyle w:val="Compact"/>
      </w:pPr>
      <w:r>
        <w:t xml:space="preserve">Lusail City Official Website. (n.d.). "Master Plan and Development Overview."</w:t>
      </w:r>
    </w:p>
    <w:p>
      <w:pPr>
        <w:numPr>
          <w:ilvl w:val="0"/>
          <w:numId w:val="1002"/>
        </w:numPr>
        <w:pStyle w:val="Compact"/>
      </w:pPr>
      <w:r>
        <w:t xml:space="preserve">Pallasmaa, J. (2020). "Architecture and Identity: Reflections on Middle Eastern Urbanism." Architectural Press, 34-59.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Architect in Qatar Doha</dc:title>
  <dc:creator/>
  <dc:language>en</dc:language>
  <cp:keywords/>
  <dcterms:created xsi:type="dcterms:W3CDTF">2026-07-30T07:50:39Z</dcterms:created>
  <dcterms:modified xsi:type="dcterms:W3CDTF">2026-07-30T07:50:39Z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