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Switzerland: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w:t>
      </w:r>
    </w:p>
    <w:bookmarkStart w:id="34" w:name="X30e59cf3fa0babd82a7d2fad584669609352620"/>
    <w:p>
      <w:pPr>
        <w:pStyle w:val="Heading1"/>
      </w:pPr>
      <w:r>
        <w:t xml:space="preserve">The Role of the Architect in the Urban Fabric of Switzerland: A Case Study of Zurich</w:t>
      </w:r>
    </w:p>
    <w:p>
      <w:pPr>
        <w:pStyle w:val="FirstParagraph"/>
      </w:pPr>
      <w:r>
        <w:rPr>
          <w:iCs/>
          <w:i/>
          <w:bCs/>
          <w:b/>
        </w:rPr>
        <w:t xml:space="preserve">Title:</w:t>
      </w:r>
      <w:r>
        <w:t xml:space="preserve"> </w:t>
      </w:r>
      <w:r>
        <w:t xml:space="preserve">Balancing Heritage and Innovation: The Evolving Mandate of the Architect in Zurich, Switzerland</w:t>
      </w:r>
      <w:r>
        <w:br/>
      </w:r>
      <w:r>
        <w:rPr>
          <w:iCs/>
          <w:i/>
          <w:bCs/>
          <w:b/>
        </w:rPr>
        <w:t xml:space="preserve">Date:</w:t>
      </w:r>
      <w:r>
        <w:t xml:space="preserve"> </w:t>
      </w:r>
      <w:r>
        <w:t xml:space="preserve">October 2023</w:t>
      </w:r>
      <w:r>
        <w:br/>
      </w:r>
      <w:r>
        <w:rPr>
          <w:iCs/>
          <w:i/>
          <w:bCs/>
          <w:b/>
        </w:rPr>
        <w:t xml:space="preserve">Keywords:</w:t>
      </w:r>
      <w:r>
        <w:t xml:space="preserve"> </w:t>
      </w:r>
      <w:r>
        <w:t xml:space="preserve">Architecture, Urban Planning, Switzerland, Zurich, Sustainability, Heritage Preservation.</w:t>
      </w:r>
    </w:p>
    <w:bookmarkStart w:id="21" w:name="introduction"/>
    <w:bookmarkStart w:id="20" w:name="i.-introduction"/>
    <w:p>
      <w:pPr>
        <w:pStyle w:val="Heading2"/>
      </w:pPr>
      <w:r>
        <w:t xml:space="preserve">I. Introduction</w:t>
      </w:r>
    </w:p>
    <w:p>
      <w:pPr>
        <w:pStyle w:val="FirstParagraph"/>
      </w:pPr>
      <w:r>
        <w:t xml:space="preserve">The profession of the architect is not merely a technical discipline regarding the design of shelter; it is a profound cultural and social responsibility. Nowhere is this duality more evident than in Switzerland, a nation renowned for its precision, sustainability, and respect for historical continuity. Within this national context, Zurich stands as a unique microcosm where modernity intersects with deep-rooted tradition. This research paper explores the multifaceted role of the architect operating within the specific regulatory and cultural environment of Switzerland Zurich. It examines how these professionals navigate the tension between preserving centuries-old heritage and addressing contemporary demands for density, sustainability, and innovation.</w:t>
      </w:r>
    </w:p>
    <w:p>
      <w:pPr>
        <w:pStyle w:val="BodyText"/>
      </w:pPr>
      <w:r>
        <w:t xml:space="preserve">Zurich is often cited as one of the most livable cities in the world, a title attributed to its high quality of life, efficient public transport, and stunning skyline that balances historic church spires with modern structural achievements. However, maintaining this equilibrium requires a sophisticated approach from every architect involved in the city's development. The architect here acts as an intermediary between strict municipal zoning laws (</w:t>
      </w:r>
      <w:r>
        <w:rPr>
          <w:iCs/>
          <w:i/>
        </w:rPr>
        <w:t xml:space="preserve">Bauordnung</w:t>
      </w:r>
      <w:r>
        <w:t xml:space="preserve">), environmental imperatives, and the aesthetic expectations of a discerning public.</w:t>
      </w:r>
    </w:p>
    <w:bookmarkEnd w:id="20"/>
    <w:bookmarkEnd w:id="21"/>
    <w:bookmarkStart w:id="23" w:name="regulatory-framework"/>
    <w:bookmarkStart w:id="22" w:name="X63fc37ef18c6b05fe68abf00dafe3e05fe31284"/>
    <w:p>
      <w:pPr>
        <w:pStyle w:val="Heading2"/>
      </w:pPr>
      <w:r>
        <w:t xml:space="preserve">II. The Regulatory Landscape: Direct Democracy and Zoning</w:t>
      </w:r>
    </w:p>
    <w:p>
      <w:pPr>
        <w:pStyle w:val="FirstParagraph"/>
      </w:pPr>
      <w:r>
        <w:t xml:space="preserve">To understand the role of the architect in Switzerland Zurich, one must first understand the political framework that governs construction. Unlike many other global metropolises where top-down planning dominates, Zurich operates under a system heavily influenced by direct democracy. This means that architectural projects are often subject to public scrutiny and potential referendums by local residents.</w:t>
      </w:r>
    </w:p>
    <w:p>
      <w:pPr>
        <w:pStyle w:val="BodyText"/>
      </w:pPr>
      <w:r>
        <w:t xml:space="preserve">For the architect, this reality necessitates a shift from being solely a designer to becoming an advocate and communicator. The architect must engage with community stakeholders early in the process. In Switzerland Zurich, the "Façade Protection Ordinance" (</w:t>
      </w:r>
      <w:r>
        <w:rPr>
          <w:iCs/>
          <w:i/>
        </w:rPr>
        <w:t xml:space="preserve">Fassadenschutzverordnung</w:t>
      </w:r>
      <w:r>
        <w:t xml:space="preserve">) plays a critical role. Architects are often tasked with complex restoration projects where they must preserve original facades while designing entirely new interiors or extensions that meet modern living standards. This requirement places a high premium on technical skill and sensitivity to historical context, distinguishing the work of an architect in Zurich from those in cities with less stringent preservation laws.</w:t>
      </w:r>
    </w:p>
    <w:bookmarkEnd w:id="22"/>
    <w:bookmarkEnd w:id="23"/>
    <w:bookmarkStart w:id="25" w:name="sustainability"/>
    <w:bookmarkStart w:id="24" w:name="iii.-sustainability-as-a-core-competency"/>
    <w:p>
      <w:pPr>
        <w:pStyle w:val="Heading2"/>
      </w:pPr>
      <w:r>
        <w:t xml:space="preserve">III. Sustainability as a Core Competency</w:t>
      </w:r>
    </w:p>
    <w:p>
      <w:pPr>
        <w:pStyle w:val="FirstParagraph"/>
      </w:pPr>
      <w:r>
        <w:t xml:space="preserve">In recent decades, the mandate of the architect has expanded to include urgent environmental responsibilities. Switzerland is globally recognized for its stringent building energy standards, such as Minergie certification. In Zurich, an architect cannot simply propose aesthetically pleasing structures; they must ensure these structures contribute to the city’s carbon neutrality goals.</w:t>
      </w:r>
    </w:p>
    <w:p>
      <w:pPr>
        <w:pStyle w:val="BodyText"/>
      </w:pPr>
      <w:r>
        <w:t xml:space="preserve">The role of the architect in this context involves integrating passive solar design, efficient insulation techniques, and sustainable materials like timber and recycled concrete. Zurich has seen a rise in "adaptive reuse" projects, where old industrial buildings are converted into residential or commercial spaces rather than being demolished. This approach aligns with the circular economy principles that are central to Swiss environmental policy. For the architect, this means mastering legacy structures and reimagining their utility without compromising their historical integrity. The challenge lies in retrofitting historic buildings with modern HVAC systems and smart technology while maintaining their visual character, a task that defines contemporary architectural practice in Switzerland Zurich.</w:t>
      </w:r>
    </w:p>
    <w:bookmarkEnd w:id="24"/>
    <w:bookmarkEnd w:id="25"/>
    <w:bookmarkStart w:id="27" w:name="urban-density"/>
    <w:bookmarkStart w:id="26" w:name="iv.-managing-density-and-the-skyline"/>
    <w:p>
      <w:pPr>
        <w:pStyle w:val="Heading2"/>
      </w:pPr>
      <w:r>
        <w:t xml:space="preserve">IV. Managing Density and the Skyline</w:t>
      </w:r>
    </w:p>
    <w:p>
      <w:pPr>
        <w:pStyle w:val="FirstParagraph"/>
      </w:pPr>
      <w:r>
        <w:t xml:space="preserve">Zurich is geographically constrained by Lake Zurich to the west and steep hills to the north and south. This geographical limitation forces high density, creating a vertical urban fabric that demands innovative architectural solutions. The role of the architect here is critical in managing light, air, and sightlines.</w:t>
      </w:r>
    </w:p>
    <w:p>
      <w:pPr>
        <w:pStyle w:val="BodyText"/>
      </w:pPr>
      <w:r>
        <w:t xml:space="preserve">Zurich’s skyline is regulated strictly to ensure that no new building obstructs significant views of the Limmat River or the historic old town (</w:t>
      </w:r>
      <w:r>
        <w:rPr>
          <w:iCs/>
          <w:i/>
        </w:rPr>
        <w:t xml:space="preserve">Altstadt</w:t>
      </w:r>
      <w:r>
        <w:t xml:space="preserve">). Architects must navigate these visual corridors with precision. This has led to a distinct architectural language in Zurich, characterized by stepped-back high-rises and a respect for horizon lines. The architect acts as an urban planner in this sense, understanding how their individual building contributes to the collective cityscape. Projects like the expansion of the Bahnhofstrasse district or developments along the Limmatufer demonstrate how architects must balance commercial viability with public access and aesthetic harmony.</w:t>
      </w:r>
    </w:p>
    <w:bookmarkEnd w:id="26"/>
    <w:bookmarkEnd w:id="27"/>
    <w:bookmarkStart w:id="29" w:name="social-responsibility"/>
    <w:bookmarkStart w:id="28" w:name="X7162d8d35ae7795172a1002d48b0fb78e3be866"/>
    <w:p>
      <w:pPr>
        <w:pStyle w:val="Heading2"/>
      </w:pPr>
      <w:r>
        <w:t xml:space="preserve">V. Social Responsibility and Community Integration</w:t>
      </w:r>
    </w:p>
    <w:p>
      <w:pPr>
        <w:pStyle w:val="FirstParagraph"/>
      </w:pPr>
      <w:r>
        <w:t xml:space="preserve">Beyond aesthetics and regulation, the modern architect in Switzerland Zurich is increasingly called upon to address social equity. With rising property prices in Zurich, there is a growing demand for affordable housing solutions. The architect’s role has expanded to include designing mixed-use developments that integrate social housing with market-rate apartments.</w:t>
      </w:r>
    </w:p>
    <w:p>
      <w:pPr>
        <w:pStyle w:val="BodyText"/>
      </w:pPr>
      <w:r>
        <w:t xml:space="preserve">This requires a deep understanding of spatial sociology. Architects are tasked with creating communities rather than just buildings. In neighborhoods like Enge or Wiedikon, architects are designing shared spaces, courtyards, and communal facilities that foster social interaction among diverse populations. The success of these projects often depends on the architect’s ability to design inclusive environments that respect privacy while encouraging community engagement. This social dimension of architecture is becoming as important as the technical execution in Swiss urban planning.</w:t>
      </w:r>
    </w:p>
    <w:bookmarkEnd w:id="28"/>
    <w:bookmarkEnd w:id="29"/>
    <w:bookmarkStart w:id="31" w:name="conclusion"/>
    <w:bookmarkStart w:id="30" w:name="vi.-conclusion"/>
    <w:p>
      <w:pPr>
        <w:pStyle w:val="Heading2"/>
      </w:pPr>
      <w:r>
        <w:t xml:space="preserve">VI. Conclusion</w:t>
      </w:r>
    </w:p>
    <w:p>
      <w:pPr>
        <w:pStyle w:val="FirstParagraph"/>
      </w:pPr>
      <w:r>
        <w:t xml:space="preserve">In conclusion, the role of the architect in Switzerland Zurich is complex, demanding a synthesis of historical reverence, technical innovation, and social consciousness. The architect is not merely a builder but a guardian of cultural heritage and an innovator in sustainable living. Operating within the strict regulatory framework shaped by direct democracy requires architects to be skilled communicators who can justify their designs to the public.</w:t>
      </w:r>
    </w:p>
    <w:p>
      <w:pPr>
        <w:pStyle w:val="BodyText"/>
      </w:pPr>
      <w:r>
        <w:t xml:space="preserve">As Zurich continues to grow, facing challenges related to population density and climate change, the architect will remain pivotal in shaping a city that is both modern and rooted. The unique blend of constraints and opportunities in Switzerland Zurich ensures that its architects are among the most rigorous and thoughtful in the world. Future architectural endeavors in this region will likely see an even greater emphasis on digital fabrication, biophilic design, and participatory planning processes, further expanding the scope of what it means to be an architect in this dynamic urban environment.</w:t>
      </w:r>
    </w:p>
    <w:bookmarkEnd w:id="30"/>
    <w:bookmarkEnd w:id="31"/>
    <w:bookmarkStart w:id="33" w:name="references"/>
    <w:bookmarkStart w:id="32" w:name="vii.-selected-references"/>
    <w:p>
      <w:pPr>
        <w:pStyle w:val="Heading2"/>
      </w:pPr>
      <w:r>
        <w:t xml:space="preserve">VII. Selected References</w:t>
      </w:r>
    </w:p>
    <w:p>
      <w:pPr>
        <w:numPr>
          <w:ilvl w:val="0"/>
          <w:numId w:val="1001"/>
        </w:numPr>
        <w:pStyle w:val="Compact"/>
      </w:pPr>
      <w:r>
        <w:t xml:space="preserve">Bundesamt für Statistik (BFS). (2023). *Housing and Construction Statistics in Switzerland*.</w:t>
      </w:r>
    </w:p>
    <w:p>
      <w:pPr>
        <w:numPr>
          <w:ilvl w:val="0"/>
          <w:numId w:val="1001"/>
        </w:numPr>
        <w:pStyle w:val="Compact"/>
      </w:pPr>
      <w:r>
        <w:t xml:space="preserve">Municipality of Zurich. (2021). *Zurich City Development Plan: Vision 2040*.</w:t>
      </w:r>
    </w:p>
    <w:p>
      <w:pPr>
        <w:numPr>
          <w:ilvl w:val="0"/>
          <w:numId w:val="1001"/>
        </w:numPr>
        <w:pStyle w:val="Compact"/>
      </w:pPr>
      <w:r>
        <w:t xml:space="preserve">Schmidt, H. &amp; Weber, L. (2019). *Façade Preservation and Modern Intervention in Swiss Urban Centers*. Journal of European Architecture History.</w:t>
      </w:r>
    </w:p>
    <w:p>
      <w:pPr>
        <w:numPr>
          <w:ilvl w:val="0"/>
          <w:numId w:val="1001"/>
        </w:numPr>
        <w:pStyle w:val="Compact"/>
      </w:pPr>
      <w:r>
        <w:t xml:space="preserve">Federación Suiza de las Artes y de la Industria de la Construcción. (2022). *Sustainability Standards in Swiss Construction: Minergie and Beyond*.</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the Urban Fabric of Switzerland: A Case Study of Zurich</dc:title>
  <dc:creator/>
  <dc:language>en</dc:language>
  <cp:keywords/>
  <dcterms:created xsi:type="dcterms:W3CDTF">2026-07-30T07:56:39Z</dcterms:created>
  <dcterms:modified xsi:type="dcterms:W3CDTF">2026-07-30T07:56:39Z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