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Convergence</w:t>
      </w:r>
      <w:r>
        <w:t xml:space="preserve"> </w:t>
      </w:r>
      <w:r>
        <w:t xml:space="preserve">of</w:t>
      </w:r>
      <w:r>
        <w:t xml:space="preserve"> </w:t>
      </w:r>
      <w:r>
        <w:t xml:space="preserve">Heritage</w:t>
      </w:r>
      <w:r>
        <w:t xml:space="preserve"> </w:t>
      </w:r>
      <w:r>
        <w:t xml:space="preserve">and</w:t>
      </w:r>
      <w:r>
        <w:t xml:space="preserve"> </w:t>
      </w:r>
      <w:r>
        <w:t xml:space="preserve">Modernity</w:t>
      </w:r>
    </w:p>
    <w:bookmarkStart w:id="26" w:name="Xc88a9a667c074af99ebc99503afd778a1b01378"/>
    <w:p>
      <w:pPr>
        <w:pStyle w:val="Heading1"/>
      </w:pPr>
      <w:r>
        <w:t xml:space="preserve">The Architect in Turkey Istanbul: A Convergence of Heritage and Modernity</w:t>
      </w:r>
    </w:p>
    <w:p>
      <w:pPr>
        <w:pStyle w:val="FirstParagraph"/>
      </w:pPr>
      <w:r>
        <w:rPr>
          <w:bCs/>
          <w:b/>
        </w:rPr>
        <w:t xml:space="preserve">Abstract</w:t>
      </w:r>
    </w:p>
    <w:p>
      <w:pPr>
        <w:pStyle w:val="BodyText"/>
      </w:pPr>
      <w:r>
        <w:t xml:space="preserve">This research paper examines the evolving role of the</w:t>
      </w:r>
      <w:r>
        <w:t xml:space="preserve"> </w:t>
      </w:r>
      <w:r>
        <w:rPr>
          <w:bCs/>
          <w:b/>
        </w:rPr>
        <w:t xml:space="preserve">A</w:t>
      </w:r>
      <w:r>
        <w:rPr>
          <w:iCs/>
          <w:i/>
          <w:bCs/>
          <w:b/>
        </w:rPr>
        <w:t xml:space="preserve">rchitect in Turkey Istanbul</w:t>
      </w:r>
      <w:r>
        <w:t xml:space="preserve">, analyzing how professionals navigate the complex intersection of historical preservation, rapid urbanization, and sustainable development. As a city that spans two continents and serves as a bridge between East and West, Istanbul presents unique challenges for design practitioners. This document explores the socio-cultural responsibilities of the modern</w:t>
      </w:r>
      <w:r>
        <w:t xml:space="preserve"> </w:t>
      </w:r>
      <w:r>
        <w:rPr>
          <w:bCs/>
          <w:b/>
        </w:rPr>
        <w:t xml:space="preserve">A</w:t>
      </w:r>
      <w:r>
        <w:rPr>
          <w:iCs/>
          <w:i/>
          <w:bCs/>
          <w:b/>
        </w:rPr>
        <w:t xml:space="preserve">rchitect in Turkey Istanbul</w:t>
      </w:r>
      <w:r>
        <w:t xml:space="preserve">, focusing on adaptive reuse projects, seismic resilience requirements, and the integration of contemporary aesthetics within a context rich by Byzantine and Ottoman legacies.</w:t>
      </w:r>
    </w:p>
    <w:bookmarkStart w:id="20" w:name="X884d8238cd0e7e302a90f5a683a2aa0aeb76a7c"/>
    <w:p>
      <w:pPr>
        <w:pStyle w:val="Heading2"/>
      </w:pPr>
      <w:r>
        <w:t xml:space="preserve">Introduction: The Unique Context of Istanbul</w:t>
      </w:r>
    </w:p>
    <w:p>
      <w:pPr>
        <w:pStyle w:val="FirstParagraph"/>
      </w:pPr>
      <w:r>
        <w:t xml:space="preserve">Istanbul is not merely a city; it is a palimpsest of civilizations. From its inception as Byzantium to its zenith as Constantinople, and finally as the modern metropolis of Turkey, the urban fabric has been rewritten multiple times. For any</w:t>
      </w:r>
      <w:r>
        <w:t xml:space="preserve"> </w:t>
      </w:r>
      <w:r>
        <w:rPr>
          <w:bCs/>
          <w:b/>
        </w:rPr>
        <w:t xml:space="preserve">A</w:t>
      </w:r>
      <w:r>
        <w:rPr>
          <w:iCs/>
          <w:i/>
          <w:bCs/>
          <w:b/>
        </w:rPr>
        <w:t xml:space="preserve">rchitect in Turkey Istanbul</w:t>
      </w:r>
      <w:r>
        <w:t xml:space="preserve">, this history is not just a backdrop but a primary material with which they must work. The city’s topography, defined by its strategic location on the Bosphorus Strait and its hilly terrain, dictates spatial organization in ways that differ significantly from flat-grid cities.</w:t>
      </w:r>
    </w:p>
    <w:p>
      <w:pPr>
        <w:pStyle w:val="BodyText"/>
      </w:pPr>
      <w:r>
        <w:t xml:space="preserve">The contemporary</w:t>
      </w:r>
      <w:r>
        <w:t xml:space="preserve"> </w:t>
      </w:r>
      <w:r>
        <w:rPr>
          <w:bCs/>
          <w:b/>
        </w:rPr>
        <w:t xml:space="preserve">A</w:t>
      </w:r>
      <w:r>
        <w:rPr>
          <w:iCs/>
          <w:i/>
          <w:bCs/>
          <w:b/>
        </w:rPr>
        <w:t xml:space="preserve">rchitect in Turkey Istanbul</w:t>
      </w:r>
      <w:r>
        <w:t xml:space="preserve"> </w:t>
      </w:r>
      <w:r>
        <w:t xml:space="preserve">operates within a dynamic environment where demand for high-density residential towers competes with the strict preservation laws governing UNESCO World Heritage sites such as the Sultanahmet district. This tension defines the professional landscape. Unlike architects in cities that start from a blank slate, an</w:t>
      </w:r>
      <w:r>
        <w:t xml:space="preserve"> </w:t>
      </w:r>
      <w:r>
        <w:rPr>
          <w:bCs/>
          <w:b/>
        </w:rPr>
        <w:t xml:space="preserve">A</w:t>
      </w:r>
      <w:r>
        <w:rPr>
          <w:iCs/>
          <w:i/>
          <w:bCs/>
          <w:b/>
        </w:rPr>
        <w:t xml:space="preserve">rchitect in Turkey Istanbul</w:t>
      </w:r>
      <w:r>
        <w:t xml:space="preserve"> </w:t>
      </w:r>
      <w:r>
        <w:t xml:space="preserve">must constantly negotiate with ghosts of the past, ensuring that new interventions respect the visual and structural integrity of historical monuments while meeting modern functional requirements.</w:t>
      </w:r>
    </w:p>
    <w:bookmarkEnd w:id="20"/>
    <w:bookmarkStart w:id="21" w:name="Xd3240e29c26ca6ec2711f11781b3badf91a6761"/>
    <w:p>
      <w:pPr>
        <w:pStyle w:val="Heading2"/>
      </w:pPr>
      <w:r>
        <w:t xml:space="preserve">The Role of Preservation and Adaptive Reuse</w:t>
      </w:r>
    </w:p>
    <w:p>
      <w:pPr>
        <w:pStyle w:val="FirstParagraph"/>
      </w:pPr>
      <w:r>
        <w:t xml:space="preserve">A significant portion of work for an</w:t>
      </w:r>
      <w:r>
        <w:t xml:space="preserve"> </w:t>
      </w:r>
      <w:r>
        <w:rPr>
          <w:bCs/>
          <w:b/>
        </w:rPr>
        <w:t xml:space="preserve">A</w:t>
      </w:r>
      <w:r>
        <w:rPr>
          <w:iCs/>
          <w:i/>
          <w:bCs/>
          <w:b/>
        </w:rPr>
        <w:t xml:space="preserve">rchitect in Turkey Istanbul</w:t>
      </w:r>
      <w:r>
        <w:t xml:space="preserve"> </w:t>
      </w:r>
      <w:r>
        <w:t xml:space="preserve">involves heritage conservation. The city boasts thousands of historically significant structures, from wooden "yalı" (waterside mansions) along the Bosphorus to ancient cisterns and medieval churches. The role here extends beyond mere design; it requires deep archaeological sensitivity and understanding of traditional construction techniques.</w:t>
      </w:r>
    </w:p>
    <w:p>
      <w:pPr>
        <w:pStyle w:val="BodyText"/>
      </w:pPr>
      <w:r>
        <w:t xml:space="preserve">Adaptive reuse has become a cornerstone strategy for the modern</w:t>
      </w:r>
      <w:r>
        <w:t xml:space="preserve"> </w:t>
      </w:r>
      <w:r>
        <w:rPr>
          <w:bCs/>
          <w:b/>
        </w:rPr>
        <w:t xml:space="preserve">A</w:t>
      </w:r>
      <w:r>
        <w:rPr>
          <w:iCs/>
          <w:i/>
          <w:bCs/>
          <w:b/>
        </w:rPr>
        <w:t xml:space="preserve">rchitect in Turkey Istanbul</w:t>
      </w:r>
      <w:r>
        <w:t xml:space="preserve">. Instead of demolition, which is often culturally and legally frowned upon, architects are increasingly repurposing old warehouses into boutique hotels, converting historic schools into cultural centers, and restoring Ottoman mansions into restaurants. This approach aligns with global sustainability goals by reducing the carbon footprint associated with new construction. For instance, the restoration of the Galataport area demonstrates how an</w:t>
      </w:r>
      <w:r>
        <w:t xml:space="preserve"> </w:t>
      </w:r>
      <w:r>
        <w:rPr>
          <w:bCs/>
          <w:b/>
        </w:rPr>
        <w:t xml:space="preserve">A</w:t>
      </w:r>
      <w:r>
        <w:rPr>
          <w:iCs/>
          <w:i/>
          <w:bCs/>
          <w:b/>
        </w:rPr>
        <w:t xml:space="preserve">rchitect in Turkey Istanbul</w:t>
      </w:r>
      <w:r>
        <w:t xml:space="preserve"> </w:t>
      </w:r>
      <w:r>
        <w:t xml:space="preserve">can integrate public waterfront access while preserving industrial heritage structures.</w:t>
      </w:r>
    </w:p>
    <w:p>
      <w:pPr>
        <w:pStyle w:val="BodyText"/>
      </w:pPr>
      <w:r>
        <w:t xml:space="preserve">However, this sector is fraught with challenges. The need to balance authentic preservation with modern comfort standards (such as HVAC systems and accessibility ramps) requires innovative engineering solutions. An</w:t>
      </w:r>
      <w:r>
        <w:t xml:space="preserve"> </w:t>
      </w:r>
      <w:r>
        <w:rPr>
          <w:bCs/>
          <w:b/>
        </w:rPr>
        <w:t xml:space="preserve">A</w:t>
      </w:r>
      <w:r>
        <w:rPr>
          <w:iCs/>
          <w:i/>
          <w:bCs/>
          <w:b/>
        </w:rPr>
        <w:t xml:space="preserve">rchitect in Turkey Istanbul</w:t>
      </w:r>
      <w:r>
        <w:t xml:space="preserve"> </w:t>
      </w:r>
      <w:r>
        <w:t xml:space="preserve">must be proficient in both historical analysis and cutting-edge retrofitting technology.</w:t>
      </w:r>
    </w:p>
    <w:bookmarkEnd w:id="21"/>
    <w:bookmarkStart w:id="22" w:name="X7deb77d03472b3b3ded950a342e142c7883d733"/>
    <w:p>
      <w:pPr>
        <w:pStyle w:val="Heading2"/>
      </w:pPr>
      <w:r>
        <w:t xml:space="preserve">Seismic Resilience and Engineering Challenges</w:t>
      </w:r>
    </w:p>
    <w:p>
      <w:pPr>
        <w:pStyle w:val="FirstParagraph"/>
      </w:pPr>
      <w:r>
        <w:t xml:space="preserve">Nature presents perhaps the most immediate physical threat to urban structures. Located on major fault lines, Istanbul is one of the most seismically active metropolitan areas in the world. Consequently, structural integrity is paramount. For any</w:t>
      </w:r>
      <w:r>
        <w:t xml:space="preserve"> </w:t>
      </w:r>
      <w:r>
        <w:rPr>
          <w:bCs/>
          <w:b/>
        </w:rPr>
        <w:t xml:space="preserve">A</w:t>
      </w:r>
      <w:r>
        <w:rPr>
          <w:iCs/>
          <w:i/>
          <w:bCs/>
          <w:b/>
        </w:rPr>
        <w:t xml:space="preserve">rchitect in Turkey Istanbul</w:t>
      </w:r>
      <w:r>
        <w:t xml:space="preserve">, seismic resilience is not an optional aesthetic feature but a fundamental ethical and legal obligation.</w:t>
      </w:r>
    </w:p>
    <w:p>
      <w:pPr>
        <w:pStyle w:val="BodyText"/>
      </w:pPr>
      <w:r>
        <w:t xml:space="preserve">The aftermath of earthquakes has led to stricter building codes and a greater emphasis on resilient design. The contemporary practice involves rigorous soil analysis, base isolation techniques, and ductile detailing of reinforced concrete or steel frames. An</w:t>
      </w:r>
      <w:r>
        <w:t xml:space="preserve"> </w:t>
      </w:r>
      <w:r>
        <w:rPr>
          <w:bCs/>
          <w:b/>
        </w:rPr>
        <w:t xml:space="preserve">A</w:t>
      </w:r>
      <w:r>
        <w:rPr>
          <w:iCs/>
          <w:i/>
          <w:bCs/>
          <w:b/>
        </w:rPr>
        <w:t xml:space="preserve">rchitect in Turkey Istanbul</w:t>
      </w:r>
      <w:r>
        <w:t xml:space="preserve"> </w:t>
      </w:r>
      <w:r>
        <w:t xml:space="preserve">must collaborate closely with structural engineers to ensure that buildings can withstand significant ground motion without catastrophic failure.</w:t>
      </w:r>
    </w:p>
    <w:p>
      <w:pPr>
        <w:pStyle w:val="BodyText"/>
      </w:pPr>
      <w:r>
        <w:t xml:space="preserve">This focus on safety has also influenced aesthetic trends. There is a move away from heavy, ornamental facades toward lighter, more flexible materials that reduce seismic load. The</w:t>
      </w:r>
      <w:r>
        <w:t xml:space="preserve"> </w:t>
      </w:r>
      <w:r>
        <w:rPr>
          <w:bCs/>
          <w:b/>
        </w:rPr>
        <w:t xml:space="preserve">A</w:t>
      </w:r>
      <w:r>
        <w:rPr>
          <w:iCs/>
          <w:i/>
          <w:bCs/>
          <w:b/>
        </w:rPr>
        <w:t xml:space="preserve">rchitect in Turkey Istanbul</w:t>
      </w:r>
      <w:r>
        <w:t xml:space="preserve"> </w:t>
      </w:r>
      <w:r>
        <w:t xml:space="preserve">of today is expected to possess technical literacy that rivals their artistic sensibilities, ensuring that form follows both function and survival.</w:t>
      </w:r>
    </w:p>
    <w:bookmarkEnd w:id="22"/>
    <w:bookmarkStart w:id="23" w:name="sustainability-and-green-urbanism"/>
    <w:p>
      <w:pPr>
        <w:pStyle w:val="Heading2"/>
      </w:pPr>
      <w:r>
        <w:t xml:space="preserve">Sustainability and Green Urbanism</w:t>
      </w:r>
    </w:p>
    <w:p>
      <w:pPr>
        <w:pStyle w:val="FirstParagraph"/>
      </w:pPr>
      <w:r>
        <w:t xml:space="preserve">In recent years, the discourse surrounding the</w:t>
      </w:r>
      <w:r>
        <w:t xml:space="preserve"> </w:t>
      </w:r>
      <w:r>
        <w:rPr>
          <w:bCs/>
          <w:b/>
        </w:rPr>
        <w:t xml:space="preserve">A</w:t>
      </w:r>
      <w:r>
        <w:rPr>
          <w:iCs/>
          <w:i/>
          <w:bCs/>
          <w:b/>
        </w:rPr>
        <w:t xml:space="preserve">rchitect in Turkey Istanbul</w:t>
      </w:r>
      <w:r>
        <w:t xml:space="preserve"> </w:t>
      </w:r>
      <w:r>
        <w:t xml:space="preserve">has increasingly incorporated sustainability. With rapid population growth leading to urban sprawl into green belts on both the European and Asian sides, environmental impact has become a critical concern.</w:t>
      </w:r>
    </w:p>
    <w:p>
      <w:pPr>
        <w:pStyle w:val="BodyText"/>
      </w:pPr>
      <w:r>
        <w:t xml:space="preserve">Moving toward LEED or BREEAM certification standards, architects are integrating passive design strategies such as natural ventilation, daylight optimization, and green roofs. The dense urban fabric of Istanbul makes large-scale parks difficult to insert; therefore, vertical greening and rooftop gardens have gained popularity. An</w:t>
      </w:r>
      <w:r>
        <w:t xml:space="preserve"> </w:t>
      </w:r>
      <w:r>
        <w:rPr>
          <w:bCs/>
          <w:b/>
        </w:rPr>
        <w:t xml:space="preserve">A</w:t>
      </w:r>
      <w:r>
        <w:rPr>
          <w:iCs/>
          <w:i/>
          <w:bCs/>
          <w:b/>
        </w:rPr>
        <w:t xml:space="preserve">rchitect in Turkey Istanbul</w:t>
      </w:r>
      <w:r>
        <w:t xml:space="preserve"> </w:t>
      </w:r>
      <w:r>
        <w:t xml:space="preserve">is increasingly seen as a steward of the environment, tasked with mitigating the urban heat island effect and improving air quality through thoughtful landscape integration.</w:t>
      </w:r>
    </w:p>
    <w:p>
      <w:pPr>
        <w:pStyle w:val="BodyText"/>
      </w:pPr>
      <w:r>
        <w:t xml:space="preserve">Furthermore, there is a growing emphasis on social sustainability. Affordable housing crises have pushed some architects to explore innovative modular construction methods or community-centric designs that foster social cohesion. The</w:t>
      </w:r>
      <w:r>
        <w:t xml:space="preserve"> </w:t>
      </w:r>
      <w:r>
        <w:rPr>
          <w:bCs/>
          <w:b/>
        </w:rPr>
        <w:t xml:space="preserve">A</w:t>
      </w:r>
      <w:r>
        <w:rPr>
          <w:iCs/>
          <w:i/>
          <w:bCs/>
          <w:b/>
        </w:rPr>
        <w:t xml:space="preserve">rchitect in Turkey Istanbul</w:t>
      </w:r>
      <w:r>
        <w:t xml:space="preserve"> </w:t>
      </w:r>
      <w:r>
        <w:t xml:space="preserve">is no longer just designing buildings; they are shaping communities.</w:t>
      </w:r>
    </w:p>
    <w:bookmarkEnd w:id="23"/>
    <w:bookmarkStart w:id="24" w:name="the-global-influence-and-local-identity"/>
    <w:p>
      <w:pPr>
        <w:pStyle w:val="Heading2"/>
      </w:pPr>
      <w:r>
        <w:t xml:space="preserve">The Global Influence and Local Identity</w:t>
      </w:r>
    </w:p>
    <w:p>
      <w:pPr>
        <w:pStyle w:val="FirstParagraph"/>
      </w:pPr>
      <w:r>
        <w:t xml:space="preserve">Istanbul’s architectural scene is a global hub, attracting international firms alongside local powerhouses. This creates a unique cross-pollination of ideas. A local</w:t>
      </w:r>
      <w:r>
        <w:t xml:space="preserve"> </w:t>
      </w:r>
      <w:r>
        <w:rPr>
          <w:bCs/>
          <w:b/>
        </w:rPr>
        <w:t xml:space="preserve">A</w:t>
      </w:r>
      <w:r>
        <w:rPr>
          <w:iCs/>
          <w:i/>
          <w:bCs/>
          <w:b/>
        </w:rPr>
        <w:t xml:space="preserve">rchitect in Turkey Istanbul</w:t>
      </w:r>
      <w:r>
        <w:t xml:space="preserve"> </w:t>
      </w:r>
      <w:r>
        <w:t xml:space="preserve">often works alongside foreign consultants, bringing diverse perspectives to projects. However, there is a strong pushback against "generic" global architecture that ignores context.</w:t>
      </w:r>
    </w:p>
    <w:p>
      <w:pPr>
        <w:pStyle w:val="BodyText"/>
      </w:pPr>
      <w:r>
        <w:t xml:space="preserve">The prevailing philosophy among leading firms is "critical regionalism." This approach seeks to use modern technology and materials while maintaining a distinct local identity. For an</w:t>
      </w:r>
      <w:r>
        <w:t xml:space="preserve"> </w:t>
      </w:r>
      <w:r>
        <w:rPr>
          <w:bCs/>
          <w:b/>
        </w:rPr>
        <w:t xml:space="preserve">A</w:t>
      </w:r>
      <w:r>
        <w:rPr>
          <w:iCs/>
          <w:i/>
          <w:bCs/>
          <w:b/>
        </w:rPr>
        <w:t xml:space="preserve">rchitect in Turkey Istanbul</w:t>
      </w:r>
      <w:r>
        <w:t xml:space="preserve">, this means referencing local light, climate, and cultural symbolism in their designs. It involves using traditional materials like stone or wood in contemporary ways, ensuring that the skyline remains connected to its historical narrative rather than becoming a clone of Dubai or New York.</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w:t>
      </w:r>
      <w:r>
        <w:rPr>
          <w:iCs/>
          <w:i/>
          <w:bCs/>
          <w:b/>
        </w:rPr>
        <w:t xml:space="preserve">rchitect in Turkey Istanbul</w:t>
      </w:r>
      <w:r>
        <w:t xml:space="preserve"> </w:t>
      </w:r>
      <w:r>
        <w:t xml:space="preserve">is multifaceted and demanding. It requires a delicate balance between respecting an immense historical legacy and embracing futuristic innovation. Whether dealing with seismic retrofitting, heritage conservation, or sustainable high-rises, these professionals are key agents in shaping the city's future.</w:t>
      </w:r>
    </w:p>
    <w:p>
      <w:pPr>
        <w:pStyle w:val="BodyText"/>
      </w:pPr>
      <w:r>
        <w:t xml:space="preserve">The</w:t>
      </w:r>
      <w:r>
        <w:t xml:space="preserve"> </w:t>
      </w:r>
      <w:r>
        <w:rPr>
          <w:bCs/>
          <w:b/>
        </w:rPr>
        <w:t xml:space="preserve">A</w:t>
      </w:r>
      <w:r>
        <w:rPr>
          <w:iCs/>
          <w:i/>
          <w:bCs/>
          <w:b/>
        </w:rPr>
        <w:t xml:space="preserve">rchitect in Turkey Istanbul</w:t>
      </w:r>
      <w:r>
        <w:t xml:space="preserve"> </w:t>
      </w:r>
      <w:r>
        <w:t xml:space="preserve">serves as a mediator between the past and the future. As Istanbul continues to grow and modernize, the responsibility falls heavily on these design leaders to ensure that development is inclusive, resilient, and culturally respectful. The city remains a living laboratory for architectural experimentation, where every new building tells a story of resilience, adaptation, and creativity. For students and practitioners alike, understanding the specific nuances of this context is essential for contributing meaningfully to one of the world’s most complex urban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Turkey Istanbul: A Convergence of Heritage and Modernity</dc:title>
  <dc:creator/>
  <dc:language>en</dc:language>
  <cp:keywords/>
  <dcterms:created xsi:type="dcterms:W3CDTF">2026-07-30T10:31:04Z</dcterms:created>
  <dcterms:modified xsi:type="dcterms:W3CDTF">2026-07-30T10:31:04Z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