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Uganda,</w:t>
      </w:r>
      <w:r>
        <w:t xml:space="preserve"> </w:t>
      </w:r>
      <w:r>
        <w:t xml:space="preserve">Kampala</w:t>
      </w:r>
    </w:p>
    <w:bookmarkStart w:id="31" w:name="X40d05830de8a99290c7e5fd91ee30df6839e7ad"/>
    <w:p>
      <w:pPr>
        <w:pStyle w:val="Heading1"/>
      </w:pPr>
      <w:r>
        <w:t xml:space="preserve">The Role of the Architect in Shaping Sustainable Urban Development in Uganda, Kampala</w:t>
      </w:r>
    </w:p>
    <w:p>
      <w:pPr>
        <w:pStyle w:val="FirstParagraph"/>
      </w:pPr>
      <w:r>
        <w:rPr>
          <w:bCs/>
          <w:b/>
        </w:rPr>
        <w:t xml:space="preserve">Abstract:</w:t>
      </w:r>
    </w:p>
    <w:p>
      <w:pPr>
        <w:pStyle w:val="BodyText"/>
      </w:pPr>
      <w:r>
        <w:t xml:space="preserve">This research paper examines the critical role of the professional Architect within the rapidly evolving urban landscape of Kampala, Uganda. As one of Africa’s fastest-growing cities, Kampala faces unique challenges regarding infrastructure deficits, rapid population growth, and environmental sustainability. This study argues that the modern Architect in Uganda must transcend traditional design roles to become a facilitator of sustainable living solutions, cultural preservationists, and advocates for equitable urban planning. By analyzing current construction trends and regulatory frameworks in Uganda Kampala, this paper highlights how architectural innovation can mitigate climate risks while preserving the distinct identity of the region.</w:t>
      </w:r>
    </w:p>
    <w:p>
      <w:pPr>
        <w:pStyle w:val="BodyText"/>
      </w:pPr>
      <w:r>
        <w:rPr>
          <w:bCs/>
          <w:b/>
        </w:rPr>
        <w:t xml:space="preserve">Keywords:</w:t>
      </w:r>
      <w:r>
        <w:t xml:space="preserve"> </w:t>
      </w:r>
      <w:r>
        <w:t xml:space="preserve">Architect, Sustainable Design, Urban Planning, Uganda Kampala, Vernacular Architecture</w:t>
      </w:r>
    </w:p>
    <w:bookmarkStart w:id="20" w:name="introduction"/>
    <w:p>
      <w:pPr>
        <w:pStyle w:val="Heading2"/>
      </w:pPr>
      <w:r>
        <w:t xml:space="preserve">1. Introduction</w:t>
      </w:r>
    </w:p>
    <w:p>
      <w:pPr>
        <w:pStyle w:val="FirstParagraph"/>
      </w:pPr>
      <w:r>
        <w:t xml:space="preserve">The urbanization rate in East Africa is among the highest globally. At the heart of this transformation lies Uganda’s capital city, where the demand for housing, commercial spaces, and public infrastructure has outpaced existing supply. In this context, the professional designated as an</w:t>
      </w:r>
      <w:r>
        <w:t xml:space="preserve"> </w:t>
      </w:r>
      <w:r>
        <w:rPr>
          <w:bCs/>
          <w:b/>
        </w:rPr>
        <w:t xml:space="preserve">Architect</w:t>
      </w:r>
      <w:r>
        <w:t xml:space="preserve"> </w:t>
      </w:r>
      <w:r>
        <w:t xml:space="preserve">plays a pivotal role not merely in aesthetic design but in structural integrity and social functionality. However, the specific context of</w:t>
      </w:r>
      <w:r>
        <w:t xml:space="preserve"> </w:t>
      </w:r>
      <w:r>
        <w:rPr>
          <w:bCs/>
          <w:b/>
        </w:rPr>
        <w:t xml:space="preserve">Kampala</w:t>
      </w:r>
      <w:r>
        <w:t xml:space="preserve">, Uganda presents a complex matrix of topographical constraints, economic disparities, and climatic vulnerabilities that require specialized architectural responses.</w:t>
      </w:r>
    </w:p>
    <w:p>
      <w:pPr>
        <w:pStyle w:val="BodyText"/>
      </w:pPr>
      <w:r>
        <w:t xml:space="preserve">This paper explores how an Architect operating within this specific geographic locale must adapt their methodologies to address local realities. It posits that the effective practice of architecture in</w:t>
      </w:r>
      <w:r>
        <w:t xml:space="preserve"> </w:t>
      </w:r>
      <w:r>
        <w:rPr>
          <w:bCs/>
          <w:b/>
        </w:rPr>
        <w:t xml:space="preserve">Kampala</w:t>
      </w:r>
      <w:r>
        <w:t xml:space="preserve"> </w:t>
      </w:r>
      <w:r>
        <w:t xml:space="preserve">requires a hybrid approach combining modern engineering principles with indigenous building knowledge. The significance of this study lies in its focus on the practical application of architectural theory to solve tangible urban problems in a developing nation.</w:t>
      </w:r>
    </w:p>
    <w:bookmarkEnd w:id="20"/>
    <w:bookmarkStart w:id="23" w:name="Xead35286ff2bfeec0d9572857c7e7f2ed6cab08"/>
    <w:p>
      <w:pPr>
        <w:pStyle w:val="Heading2"/>
      </w:pPr>
      <w:r>
        <w:t xml:space="preserve">2. Contextualizing Architecture in Uganda Kampala</w:t>
      </w:r>
    </w:p>
    <w:p>
      <w:pPr>
        <w:pStyle w:val="FirstParagraph"/>
      </w:pPr>
      <w:r>
        <w:t xml:space="preserve">To understand the responsibilities of an Architect, one must first appreciate the unique environment of</w:t>
      </w:r>
      <w:r>
        <w:t xml:space="preserve"> </w:t>
      </w:r>
      <w:r>
        <w:rPr>
          <w:bCs/>
          <w:b/>
        </w:rPr>
        <w:t xml:space="preserve">Kampala</w:t>
      </w:r>
      <w:r>
        <w:t xml:space="preserve">. The city is characterized by its hilly terrain and proximity to Lake Victoria, which influences drainage patterns and land stability. Rapid urbanization has led to uncontrolled expansion on wetlands and steep slopes, creating significant environmental hazards such as flooding during rainy seasons.</w:t>
      </w:r>
    </w:p>
    <w:bookmarkStart w:id="21" w:name="the-challenge-of-informal-settlements"/>
    <w:p>
      <w:pPr>
        <w:pStyle w:val="Heading3"/>
      </w:pPr>
      <w:r>
        <w:t xml:space="preserve">2.1 The Challenge of Informal Settlements</w:t>
      </w:r>
    </w:p>
    <w:p>
      <w:pPr>
        <w:pStyle w:val="FirstParagraph"/>
      </w:pPr>
      <w:r>
        <w:t xml:space="preserve">A substantial portion of the population in</w:t>
      </w:r>
      <w:r>
        <w:t xml:space="preserve"> </w:t>
      </w:r>
      <w:r>
        <w:rPr>
          <w:bCs/>
          <w:b/>
        </w:rPr>
        <w:t xml:space="preserve">Kampala</w:t>
      </w:r>
      <w:r>
        <w:t xml:space="preserve">, Uganda resides in informal settlements where housing is constructed without formal architectural oversight. This has resulted in poor ventilation, inadequate sanitation, and structural instability. The role of the Architect here shifts from designing luxury high-rises to providing affordable, dignified housing solutions for low-income demographics. The Architect must engage with community-led urban upgrading projects to ensure that interventions are culturally accepted and structurally sound.</w:t>
      </w:r>
    </w:p>
    <w:bookmarkEnd w:id="21"/>
    <w:bookmarkStart w:id="22" w:name="regulatory-frameworks-and-enforcement"/>
    <w:p>
      <w:pPr>
        <w:pStyle w:val="Heading3"/>
      </w:pPr>
      <w:r>
        <w:t xml:space="preserve">2.2 Regulatory Frameworks and Enforcement</w:t>
      </w:r>
    </w:p>
    <w:p>
      <w:pPr>
        <w:pStyle w:val="FirstParagraph"/>
      </w:pPr>
      <w:r>
        <w:t xml:space="preserve">The practice of architecture in Uganda is governed by the Architects Registration Board (ARB) Uganda. However, enforcement of building codes in</w:t>
      </w:r>
      <w:r>
        <w:t xml:space="preserve"> </w:t>
      </w:r>
      <w:r>
        <w:rPr>
          <w:bCs/>
          <w:b/>
        </w:rPr>
        <w:t xml:space="preserve">Kampala</w:t>
      </w:r>
      <w:r>
        <w:t xml:space="preserve"> </w:t>
      </w:r>
      <w:r>
        <w:t xml:space="preserve">has historically been inconsistent. An effective Architect must act as an advocate for compliance, educating clients and developers on the long-term safety benefits of adhering to structural regulations. This advocacy is crucial in a city where informal construction often ignores critical load-bearing requirements.</w:t>
      </w:r>
    </w:p>
    <w:bookmarkEnd w:id="22"/>
    <w:bookmarkEnd w:id="23"/>
    <w:bookmarkStart w:id="26" w:name="sustainable-design-strategies"/>
    <w:p>
      <w:pPr>
        <w:pStyle w:val="Heading2"/>
      </w:pPr>
      <w:r>
        <w:t xml:space="preserve">3. Sustainable Design Strategies</w:t>
      </w:r>
    </w:p>
    <w:p>
      <w:pPr>
        <w:pStyle w:val="FirstParagraph"/>
      </w:pPr>
      <w:r>
        <w:t xml:space="preserve">Sustainability is no longer optional; it is a necessity for the Architect working in the tropics. In</w:t>
      </w:r>
      <w:r>
        <w:t xml:space="preserve"> </w:t>
      </w:r>
      <w:r>
        <w:rPr>
          <w:bCs/>
          <w:b/>
        </w:rPr>
        <w:t xml:space="preserve">Kampala</w:t>
      </w:r>
      <w:r>
        <w:t xml:space="preserve">, extreme weather events are becoming more frequent, necessitating resilient design strategies.</w:t>
      </w:r>
    </w:p>
    <w:bookmarkStart w:id="24" w:name="passive-cooling-and-natural-ventilation"/>
    <w:p>
      <w:pPr>
        <w:pStyle w:val="Heading3"/>
      </w:pPr>
      <w:r>
        <w:t xml:space="preserve">3.1 Passive Cooling and Natural Ventilation</w:t>
      </w:r>
    </w:p>
    <w:p>
      <w:pPr>
        <w:pStyle w:val="FirstParagraph"/>
      </w:pPr>
      <w:r>
        <w:t xml:space="preserve">The high temperatures in Uganda reduce the energy efficiency of air conditioning systems, which are also costly for many households. The Architect must prioritize passive cooling techniques. This includes orienting buildings to maximize cross-ventilation, utilizing high ceilings to allow hot air to rise, and incorporating deep overhangs to shield facades from direct solar gain. By integrating these principles, the Architect reduces the carbon footprint of buildings in</w:t>
      </w:r>
      <w:r>
        <w:t xml:space="preserve"> </w:t>
      </w:r>
      <w:r>
        <w:rPr>
          <w:bCs/>
          <w:b/>
        </w:rPr>
        <w:t xml:space="preserve">Kampala</w:t>
      </w:r>
      <w:r>
        <w:t xml:space="preserve">.</w:t>
      </w:r>
    </w:p>
    <w:bookmarkEnd w:id="24"/>
    <w:bookmarkStart w:id="25" w:name="X5b7446d1a772f06be0e969805abfe21f9375d9f"/>
    <w:p>
      <w:pPr>
        <w:pStyle w:val="Heading3"/>
      </w:pPr>
      <w:r>
        <w:t xml:space="preserve">3.2 Water Management and Wetland Preservation</w:t>
      </w:r>
    </w:p>
    <w:p>
      <w:pPr>
        <w:pStyle w:val="FirstParagraph"/>
      </w:pPr>
      <w:r>
        <w:t xml:space="preserve">Flooding is a recurrent disaster in parts of Uganda’s capital. The Architect plays a vital role in designing structures that respect natural water flows rather than obstructing them. This involves conducting thorough hydrological assessments before breaking ground. Green roofs, permeable pavements, and rainwater harvesting systems should be standard components of any sustainable building project managed by an Architect in this region.</w:t>
      </w:r>
    </w:p>
    <w:bookmarkEnd w:id="25"/>
    <w:bookmarkEnd w:id="26"/>
    <w:bookmarkStart w:id="27" w:name="X3a5d221f04afe79cbf90df333680cf7c8e6270b"/>
    <w:p>
      <w:pPr>
        <w:pStyle w:val="Heading2"/>
      </w:pPr>
      <w:r>
        <w:t xml:space="preserve">4. Cultural Identity and Vernacular Architecture</w:t>
      </w:r>
    </w:p>
    <w:p>
      <w:pPr>
        <w:pStyle w:val="FirstParagraph"/>
      </w:pPr>
      <w:r>
        <w:t xml:space="preserve">A significant critique of modern architecture in Africa is the imposition of Western styles that do not suit local climatic or cultural needs. An innovative Architect in Uganda must look to vernacular traditions for inspiration. Traditional Luo, Baganda, and other local building techniques often utilize locally sourced materials such as bamboo, mud bricks (laterite), and thatch, which are breathable and thermally efficient.</w:t>
      </w:r>
    </w:p>
    <w:p>
      <w:pPr>
        <w:pStyle w:val="BodyText"/>
      </w:pPr>
      <w:r>
        <w:t xml:space="preserve">Contemporary architecture in</w:t>
      </w:r>
      <w:r>
        <w:t xml:space="preserve"> </w:t>
      </w:r>
      <w:r>
        <w:rPr>
          <w:bCs/>
          <w:b/>
        </w:rPr>
        <w:t xml:space="preserve">Kampala</w:t>
      </w:r>
      <w:r>
        <w:t xml:space="preserve"> </w:t>
      </w:r>
      <w:r>
        <w:t xml:space="preserve">is beginning to see a resurgence of interest in these methods. For instance, using stabilized earth blocks provides thermal mass that keeps interiors cool during the day and warm at night. The Architect acts as a bridge between historical wisdom and modern technology, creating buildings that are visually resonant with Ugandan identity while meeting contemporary performance standards.</w:t>
      </w:r>
    </w:p>
    <w:bookmarkEnd w:id="27"/>
    <w:bookmarkStart w:id="28" w:name="Xd9e89c02fbe96a8f977438423f86a8f363e4cda"/>
    <w:p>
      <w:pPr>
        <w:pStyle w:val="Heading2"/>
      </w:pPr>
      <w:r>
        <w:t xml:space="preserve">5. Economic Implications and Material Sourcing</w:t>
      </w:r>
    </w:p>
    <w:p>
      <w:pPr>
        <w:pStyle w:val="FirstParagraph"/>
      </w:pPr>
      <w:r>
        <w:t xml:space="preserve">The cost of construction in Uganda is heavily influenced by the importation of materials such as steel and cement. An economically prudent Architect designs with local availability in mind. By specifying locally sourced timber, stone, and agricultural products for structural or finishing elements, the Architect reduces transportation costs and supports the local economy. Furthermore, this approach enhances supply chain resilience in</w:t>
      </w:r>
      <w:r>
        <w:t xml:space="preserve"> </w:t>
      </w:r>
      <w:r>
        <w:rPr>
          <w:bCs/>
          <w:b/>
        </w:rPr>
        <w:t xml:space="preserve">Kampala</w:t>
      </w:r>
      <w:r>
        <w:t xml:space="preserve">, ensuring that projects are less vulnerable to international market fluctuations.</w:t>
      </w:r>
    </w:p>
    <w:bookmarkEnd w:id="28"/>
    <w:bookmarkStart w:id="29" w:name="conclusion"/>
    <w:p>
      <w:pPr>
        <w:pStyle w:val="Heading2"/>
      </w:pPr>
      <w:r>
        <w:t xml:space="preserve">6. Conclusion</w:t>
      </w:r>
    </w:p>
    <w:p>
      <w:pPr>
        <w:pStyle w:val="FirstParagraph"/>
      </w:pPr>
      <w:r>
        <w:t xml:space="preserve">In conclusion, the role of the Architect in Uganda is multifaceted and deeply impactful. It extends far beyond the creation of visually appealing structures. In a city like Kampala, characterized by rapid growth and environmental vulnerability, the Architect serves as a guardian of public safety, an advocate for sustainability, and a preserver of cultural heritage.</w:t>
      </w:r>
    </w:p>
    <w:p>
      <w:pPr>
        <w:pStyle w:val="BodyText"/>
      </w:pPr>
      <w:r>
        <w:t xml:space="preserve">As Uganda continues to urbanize, there is an urgent need for architects who are not only skilled in design software but also deeply engaged with social and environmental realities. The future of urban development in Uganda Kampala depends on the ability of professionals to innovate within constraints, utilizing local materials and traditional knowledge to build resilient communities. It is through this holistic approach that the Architect can truly transform the living conditions of Ugandans, ensuring that development is both inclusive and enduring.</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Kampala Capital City Authority (KCCA). (2023). *Urban Development Plan and Building Regulations*. Kampala: KCCA Press.</w:t>
      </w:r>
    </w:p>
    <w:p>
      <w:pPr>
        <w:numPr>
          <w:ilvl w:val="0"/>
          <w:numId w:val="1001"/>
        </w:numPr>
        <w:pStyle w:val="Compact"/>
      </w:pPr>
      <w:r>
        <w:t xml:space="preserve">Mukasa, J. (2021). "Sustainable Housing Solutions in East Africa." *Journal of African Architecture*, 14(2), 45-60.</w:t>
      </w:r>
    </w:p>
    <w:p>
      <w:pPr>
        <w:numPr>
          <w:ilvl w:val="0"/>
          <w:numId w:val="1001"/>
        </w:numPr>
        <w:pStyle w:val="Compact"/>
      </w:pPr>
      <w:r>
        <w:t xml:space="preserve">Nsubuga, R. (2019). "The Impact of Informal Settlements on Urban Planning in Uganda." *International Journal of Urban Sciences*, 23(1), 112-128.</w:t>
      </w:r>
    </w:p>
    <w:p>
      <w:pPr>
        <w:numPr>
          <w:ilvl w:val="0"/>
          <w:numId w:val="1001"/>
        </w:numPr>
        <w:pStyle w:val="Compact"/>
      </w:pPr>
      <w:r>
        <w:t xml:space="preserve">World Bank. (2020). *Uganda Urbanization Review: Challenges and Opportunities*.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Architect in Shaping Sustainable Urban Development in Uganda, Kampala</dc:title>
  <dc:creator/>
  <cp:keywords/>
  <dcterms:created xsi:type="dcterms:W3CDTF">2026-07-30T12:05:37Z</dcterms:created>
  <dcterms:modified xsi:type="dcterms:W3CDTF">2026-07-30T12:05:37Z</dcterms:modified>
</cp:coreProperties>
</file>

<file path=docProps/custom.xml><?xml version="1.0" encoding="utf-8"?>
<Properties xmlns="http://schemas.openxmlformats.org/officeDocument/2006/custom-properties" xmlns:vt="http://schemas.openxmlformats.org/officeDocument/2006/docPropsVTypes"/>
</file>