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Regulatory,</w:t>
      </w:r>
      <w:r>
        <w:t xml:space="preserve"> </w:t>
      </w:r>
      <w:r>
        <w:t xml:space="preserve">Environmental,</w:t>
      </w:r>
      <w:r>
        <w:t xml:space="preserve"> </w:t>
      </w:r>
      <w:r>
        <w:t xml:space="preserve">and</w:t>
      </w:r>
      <w:r>
        <w:t xml:space="preserve"> </w:t>
      </w:r>
      <w:r>
        <w:t xml:space="preserve">Social</w:t>
      </w:r>
      <w:r>
        <w:t xml:space="preserve"> </w:t>
      </w:r>
      <w:r>
        <w:t xml:space="preserve">Complexities</w:t>
      </w:r>
    </w:p>
    <w:bookmarkStart w:id="28" w:name="X9c8e9f95d0634221cae016eba6ac065b76a2370"/>
    <w:p>
      <w:pPr>
        <w:pStyle w:val="Heading1"/>
      </w:pPr>
      <w:r>
        <w:t xml:space="preserve">The Modern Architect in United Kingdom London: Navigating Regulatory, Environmental, and Social Complexities</w:t>
      </w:r>
    </w:p>
    <w:bookmarkStart w:id="20" w:name="abstract"/>
    <w:p>
      <w:pPr>
        <w:pStyle w:val="Heading2"/>
      </w:pPr>
      <w:r>
        <w:t xml:space="preserve">Abstract</w:t>
      </w:r>
    </w:p>
    <w:p>
      <w:pPr>
        <w:pStyle w:val="FirstParagraph"/>
      </w:pPr>
      <w:r>
        <w:t xml:space="preserve">This research paper examines the evolving role of the professional Architect within the distinct socio-economic and regulatory framework of United Kingdom London. As one of the world’s most dense and historically layered cities, London presents unique challenges for urban development. This document explores how a qualified Architect must balance stringent Building Regulations, local planning policies from diverse boroughs, sustainability mandates regarding carbon neutrality, and the preservation of heritage assets. The paper argues that in United Kingdom London, an Architect is no longer solely a designer of form but a crucial mediator between public policy, environmental responsibility, and community needs.</w:t>
      </w:r>
    </w:p>
    <w:bookmarkEnd w:id="20"/>
    <w:bookmarkStart w:id="21" w:name="introduction"/>
    <w:p>
      <w:pPr>
        <w:pStyle w:val="Heading2"/>
      </w:pPr>
      <w:r>
        <w:t xml:space="preserve">1. Introduction</w:t>
      </w:r>
    </w:p>
    <w:p>
      <w:pPr>
        <w:pStyle w:val="FirstParagraph"/>
      </w:pPr>
      <w:r>
        <w:t xml:space="preserve">The cityscape of United Kingdom London is a palimpsest of centuries, where Victorian terraces stand in juxtaposition with glass-fronted skyscrapers in the City and Canary Wharf. For an Architect practicing in this environment, the scope of work extends far beyond aesthetic design. The role has become increasingly interdisciplinary, requiring deep knowledge of law, ecology, and social dynamics. This paper investigates the multifaceted duties of an Architect in United Kingdom London, focusing on three critical pillars: regulatory compliance through local planning systems, the imperative of sustainable design amidst climate change goals, and the ethical responsibility toward social inclusivity.</w:t>
      </w:r>
    </w:p>
    <w:bookmarkEnd w:id="21"/>
    <w:bookmarkStart w:id="22" w:name="X524f789363e6fe66d0b1a623376e7da40bd8f1b"/>
    <w:p>
      <w:pPr>
        <w:pStyle w:val="Heading2"/>
      </w:pPr>
      <w:r>
        <w:t xml:space="preserve">2. The Regulatory Landscape: Planning Systems and Building Control</w:t>
      </w:r>
    </w:p>
    <w:p>
      <w:pPr>
        <w:pStyle w:val="FirstParagraph"/>
      </w:pPr>
      <w:r>
        <w:t xml:space="preserve">In United Kingdom London, an Architect must navigate a complex web of statutory requirements. Unlike some jurisdictions with centralized planning authorities, London comprises thirty-two boroughs plus the City of London, each possessing its own Local Plan. An Architect cannot simply apply national guidelines; they must possess granular knowledge of local nuances. For instance, a proposal in Kensington and Chelsea faces different heritage constraints than a development in Newham or Lewisham.</w:t>
      </w:r>
    </w:p>
    <w:p>
      <w:pPr>
        <w:pStyle w:val="BodyText"/>
      </w:pPr>
      <w:r>
        <w:t xml:space="preserve">The primary mechanism for this regulation is the planning permission process. An Architect acts as the applicant’s representative, preparing detailed plans that comply with the National Planning Policy Framework (NPPF). However, in United Kingdom London, local policies often supersede or add stringency to national guidelines. Issues such as "Right to Light," overshadowing of public parks, and high street vitality are scrutinized heavily. Failure by an Architect to anticipate these local objections can lead to costly delays or refusal of permission.</w:t>
      </w:r>
    </w:p>
    <w:p>
      <w:pPr>
        <w:pStyle w:val="BodyText"/>
      </w:pPr>
      <w:r>
        <w:t xml:space="preserve">Furthermore, the Building Regulations set minimum standards for design and construction regarding safety, energy efficiency, accessibility, and welfare. An Architect must ensure that designs meet Part L (Conservation of Fuel and Power) standards while simultaneously addressing structural integrity. In London’s dense urban environment, this often involves complex coordination with engineers to manage foundation loads on brownfield sites where subsurface conditions can be unpredictable.</w:t>
      </w:r>
    </w:p>
    <w:bookmarkEnd w:id="22"/>
    <w:bookmarkStart w:id="23" w:name="sustainability-and-the-green-imperative"/>
    <w:p>
      <w:pPr>
        <w:pStyle w:val="Heading2"/>
      </w:pPr>
      <w:r>
        <w:t xml:space="preserve">3. Sustainability and the Green Imperative</w:t>
      </w:r>
    </w:p>
    <w:p>
      <w:pPr>
        <w:pStyle w:val="FirstParagraph"/>
      </w:pPr>
      <w:r>
        <w:t xml:space="preserve">The role of an Architect in United Kingdom London is increasingly defined by the climate crisis. The Greater London Authority (GLA) has declared a Climate Emergency, with a target for London to become a zero-carbon city by 2050. Consequently, Architects are under immense pressure to deliver net-zero carbon buildings. This goes beyond merely installing solar panels; it requires an integrated approach known as "Fabric First." An Architect must design the building envelope to be highly insulated and airtight, reducing the energy demand before considering renewable energy sources.</w:t>
      </w:r>
    </w:p>
    <w:p>
      <w:pPr>
        <w:pStyle w:val="BodyText"/>
      </w:pPr>
      <w:r>
        <w:t xml:space="preserve">The London Plan sets out specific policies on biodiversity net gain. An Architect is now required to integrate green infrastructure into their designs, such as green roofs, living walls, and sustainable urban drainage systems (SUDS). In United Kingdom London, where space is at a premium, maximizing vertical greening becomes a technical challenge for an Architect. They must select plant species that can withstand the urban heat island effect while providing habitat for pollinators.</w:t>
      </w:r>
    </w:p>
    <w:p>
      <w:pPr>
        <w:pStyle w:val="BodyText"/>
      </w:pPr>
      <w:r>
        <w:t xml:space="preserve">Additionally, the concept of Whole Life Carbon Assessment (WLCA) is becoming standard practice. An Architect must calculate not only operational carbon but also embodied carbon—the energy required to extract, manufacture, and transport materials. In London’s historic context, this often leads to a debate between demolition and retrofit. An ethical Architect in United Kingdom London may argue for the adaptive reuse of existing structures to minimize embodied carbon, preserving the architectural heritage while upgrading performance.</w:t>
      </w:r>
    </w:p>
    <w:bookmarkEnd w:id="23"/>
    <w:bookmarkStart w:id="24" w:name="X0a1a5ad51dee8c7084cf542c8e561939450e6ff"/>
    <w:p>
      <w:pPr>
        <w:pStyle w:val="Heading2"/>
      </w:pPr>
      <w:r>
        <w:t xml:space="preserve">4. Social Responsibility and Community Engagement</w:t>
      </w:r>
    </w:p>
    <w:p>
      <w:pPr>
        <w:pStyle w:val="FirstParagraph"/>
      </w:pPr>
      <w:r>
        <w:t xml:space="preserve">Social housing crisis and gentrification are pressing issues in United Kingdom London. The role of an Architect has expanded to include a duty of care towards local communities. Pre-application consultation is no longer optional; it is a vital step in the design process. An Architect must engage with residents, community groups, and stakeholders to understand their needs. This engagement ensures that developments do not exacerbate social exclusion or displace existing communities.</w:t>
      </w:r>
    </w:p>
    <w:p>
      <w:pPr>
        <w:pStyle w:val="BodyText"/>
      </w:pPr>
      <w:r>
        <w:t xml:space="preserve">In many boroughs within United Kingdom London, planning permissions are tied to Section 106 agreements (plage obligations). These legal agreements require developers to contribute to local infrastructure, such as affordable housing units, schools, and health facilities. An Architect plays a key role in designing these mixed-use developments that provide high-quality living spaces for a diverse demographic. The design must foster social interaction and safety, adhering to the "Secured by Design" standards often requested by London’s metropolitan police.</w:t>
      </w:r>
    </w:p>
    <w:p>
      <w:pPr>
        <w:pStyle w:val="BodyText"/>
      </w:pPr>
      <w:r>
        <w:t xml:space="preserve">Moreover, accessibility is paramount. An Architect must ensure that buildings are inclusive for people with disabilities, complying with Approved Document M of the Building Regulations. In a global city like United Kingdom London, inclusivity also means considering cultural diversity in spatial design, creating communal areas that respect various social customs and practices.</w:t>
      </w:r>
    </w:p>
    <w:bookmarkEnd w:id="24"/>
    <w:bookmarkStart w:id="25" w:name="Xb79b5d9d524b493c838be2f13119504110dbe7e"/>
    <w:p>
      <w:pPr>
        <w:pStyle w:val="Heading2"/>
      </w:pPr>
      <w:r>
        <w:t xml:space="preserve">5. Technological Integration and Digital Delivery</w:t>
      </w:r>
    </w:p>
    <w:p>
      <w:pPr>
        <w:pStyle w:val="FirstParagraph"/>
      </w:pPr>
      <w:r>
        <w:t xml:space="preserve">The practice of an Architect in United Kingdom London is undergoing a digital transformation. Building Information Modeling (BIM) has become industry standard, particularly for public sector projects mandated by the UK government’s BIM Level 2 requirements. An Architect must utilize BIM not just for visualization but for clash detection, cost estimation, and facility management throughout the building’s lifecycle.</w:t>
      </w:r>
    </w:p>
    <w:p>
      <w:pPr>
        <w:pStyle w:val="BodyText"/>
      </w:pPr>
      <w:r>
        <w:t xml:space="preserve">Digital tools also aid in environmental analysis. Architects use software to simulate solar gain, wind flow, and daylight availability specifically for London’s latitude and climate conditions. This data-driven approach allows an Architect to optimize orientation and glazing ratios, ensuring occupant comfort while minimizing energy consumption.</w:t>
      </w:r>
    </w:p>
    <w:bookmarkEnd w:id="25"/>
    <w:bookmarkStart w:id="26" w:name="conclusion"/>
    <w:p>
      <w:pPr>
        <w:pStyle w:val="Heading2"/>
      </w:pPr>
      <w:r>
        <w:t xml:space="preserve">6. Conclusion</w:t>
      </w:r>
    </w:p>
    <w:p>
      <w:pPr>
        <w:pStyle w:val="FirstParagraph"/>
      </w:pPr>
      <w:r>
        <w:t xml:space="preserve">In conclusion, the position of an Architect in United Kingdom London is one of significant complexity and responsibility. It is a role that demands a synthesis of artistic vision, technical precision, legal acumen, and social awareness. The Architect must act as a guardian of heritage while driving innovation in sustainability. They are tasked with navigating the intricate planning systems of individual boroughs within the Greater London Authority’s broader strategic vision.</w:t>
      </w:r>
    </w:p>
    <w:p>
      <w:pPr>
        <w:pStyle w:val="BodyText"/>
      </w:pPr>
      <w:r>
        <w:t xml:space="preserve">As United Kingdom London continues to grow and evolve, the demands on its Architects will only intensify. The future professional must be adaptable, environmentally conscious, and deeply committed to social equity. By fulfilling these expanded roles, an Architect contributes not only to the aesthetic enhancement of the city but also to its resilience, sustainability, and social cohesion. The modern Architect in United Kingdom London is thus a pivotal figure in shaping a livable future for one of the world’s most iconic cities.</w:t>
      </w:r>
    </w:p>
    <w:bookmarkEnd w:id="26"/>
    <w:bookmarkStart w:id="27" w:name="references"/>
    <w:p>
      <w:pPr>
        <w:pStyle w:val="Heading2"/>
      </w:pPr>
      <w:r>
        <w:t xml:space="preserve">References</w:t>
      </w:r>
    </w:p>
    <w:p>
      <w:pPr>
        <w:numPr>
          <w:ilvl w:val="0"/>
          <w:numId w:val="1001"/>
        </w:numPr>
        <w:pStyle w:val="Compact"/>
      </w:pPr>
      <w:r>
        <w:t xml:space="preserve">The Greater London Authority. (2021). *The London Plan: Spatial Development Strategy for Greater London*.</w:t>
      </w:r>
    </w:p>
    <w:p>
      <w:pPr>
        <w:numPr>
          <w:ilvl w:val="0"/>
          <w:numId w:val="1001"/>
        </w:numPr>
        <w:pStyle w:val="Compact"/>
      </w:pPr>
      <w:r>
        <w:t xml:space="preserve">HM Government. (2013). *National Planning Policy Framework*.</w:t>
      </w:r>
    </w:p>
    <w:p>
      <w:pPr>
        <w:numPr>
          <w:ilvl w:val="0"/>
          <w:numId w:val="1001"/>
        </w:numPr>
        <w:pStyle w:val="Compact"/>
      </w:pPr>
      <w:r>
        <w:t xml:space="preserve">The Institution of Engineering and Technology. (2019). *Building Regulations Approved Documents: Part 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Architect in United Kingdom London: Navigating Regulatory, Environmental, and Social Complexities</dc:title>
  <dc:creator/>
  <dc:language>en</dc:language>
  <cp:keywords/>
  <dcterms:created xsi:type="dcterms:W3CDTF">2026-07-30T09:49:45Z</dcterms:created>
  <dcterms:modified xsi:type="dcterms:W3CDTF">2026-07-30T09:49:45Z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