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3337e931ce026c8bf35a3e024e9e74bf39e3b1c"/>
    <w:p>
      <w:pPr>
        <w:pStyle w:val="Heading1"/>
      </w:pPr>
      <w:r>
        <w:t xml:space="preserve">The Role and Evolution of the Architect in United States Chicago</w:t>
      </w:r>
    </w:p>
    <w:p>
      <w:pPr>
        <w:pStyle w:val="FirstParagraph"/>
      </w:pPr>
      <w:r>
        <w:rPr>
          <w:bCs/>
          <w:b/>
        </w:rPr>
        <w:t xml:space="preserve">A Research Paper on Urban Design, Structural Innovation, and Cultural Identity</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Architect</w:t>
      </w:r>
      <w:r>
        <w:t xml:space="preserve">United States Chicago. By examining historical milestones, contemporary challenges, and future trajectories, this document highlights how architectural practice in Chicago has shaped not only the physical skyline but also social structures and cultural identities. As one of the most architecturally significant cities globally, Chicago serves as a critical case study for understanding urban development.</w:t>
      </w:r>
    </w:p>
    <w:bookmarkEnd w:id="20"/>
    <w:bookmarkStart w:id="21" w:name="introduction"/>
    <w:p>
      <w:pPr>
        <w:pStyle w:val="Heading2"/>
      </w:pPr>
      <w:r>
        <w:t xml:space="preserve">Introduction</w:t>
      </w:r>
    </w:p>
    <w:p>
      <w:pPr>
        <w:pStyle w:val="FirstParagraph"/>
      </w:pPr>
      <w:r>
        <w:t xml:space="preserve">The city of</w:t>
      </w:r>
      <w:r>
        <w:t xml:space="preserve"> </w:t>
      </w:r>
      <w:r>
        <w:rPr>
          <w:bCs/>
          <w:b/>
        </w:rPr>
        <w:t xml:space="preserve">United States Chicago</w:t>
      </w:r>
      <w:r>
        <w:t xml:space="preserve">, often referred to simply as "Chi-Town," stands as a testament to human ingenuity and resilience. It is widely recognized as the birthplace of the modern skyscraper, a legacy that continues to define its architectural narrative. The</w:t>
      </w:r>
      <w:r>
        <w:t xml:space="preserve"> </w:t>
      </w:r>
      <w:r>
        <w:rPr>
          <w:bCs/>
          <w:b/>
        </w:rPr>
        <w:t xml:space="preserve">Architect</w:t>
      </w:r>
    </w:p>
    <w:p>
      <w:pPr>
        <w:pStyle w:val="BodyText"/>
      </w:pPr>
      <w:r>
        <w:t xml:space="preserve">In</w:t>
      </w:r>
    </w:p>
    <w:p>
      <w:pPr>
        <w:pStyle w:val="BodyText"/>
      </w:pPr>
      <w:r>
        <w:t xml:space="preserve">United States Chicago, the profession of architecture has evolved significantly since the Great Fire of 1871. This paper analyzes the current status and future directions for architects operating in this dynamic metropolis, emphasizing their critical role in addressing housing crises, environmental sustainability, and technological integration.</w:t>
      </w:r>
    </w:p>
    <w:bookmarkEnd w:id="21"/>
    <w:bookmarkStart w:id="22" w:name="Xcf941cf7965fb9aa24b9f8968c4d24d3297f7f9"/>
    <w:p>
      <w:pPr>
        <w:pStyle w:val="Heading2"/>
      </w:pPr>
      <w:r>
        <w:t xml:space="preserve">The Historical Context: Birthplace of Modernism</w:t>
      </w:r>
    </w:p>
    <w:p>
      <w:pPr>
        <w:pStyle w:val="FirstParagraph"/>
      </w:pPr>
      <w:r>
        <w:t xml:space="preserve">To understand the contemporary</w:t>
      </w:r>
    </w:p>
    <w:p>
      <w:pPr>
        <w:pStyle w:val="BodyText"/>
      </w:pPr>
      <w:r>
        <w:t xml:space="preserve">ArchitectUnited States Chicago, one must look back to the late 19th century. Following the devastation of the Great Fire, there was an urgent need for rapid, safe reconstruction. This necessity gave rise to innovations such as steel-frame construction and elevator technology. Pioneers like Louis Sullivan and Daniel Burnham established foundational principles that influenced architectural practices worldwide.</w:t>
      </w:r>
    </w:p>
    <w:p>
      <w:pPr>
        <w:pStyle w:val="BodyText"/>
      </w:pPr>
      <w:r>
        <w:t xml:space="preserve">Sullivan’s dictum "form follows function" remains a cornerstone of architectural theory in</w:t>
      </w:r>
    </w:p>
    <w:p>
      <w:pPr>
        <w:pStyle w:val="BodyText"/>
      </w:pPr>
      <w:r>
        <w:t xml:space="preserve">United States Chicago. The City Beautiful movement, championed by Burnham, emphasized grand boulevards and civic spaces, shaping the aesthetic character of the downtown area. These historical precedents have created a built environment where preservation and innovation coexist.</w:t>
      </w:r>
    </w:p>
    <w:bookmarkEnd w:id="22"/>
    <w:bookmarkStart w:id="23" w:name="Xc37be03fcad5e5ef4ed34a9708a8624f1d5dba0"/>
    <w:p>
      <w:pPr>
        <w:pStyle w:val="Heading2"/>
      </w:pPr>
      <w:r>
        <w:t xml:space="preserve">Contemporary Challenges Facing Architects in United States Chicago</w:t>
      </w:r>
    </w:p>
    <w:p>
      <w:pPr>
        <w:pStyle w:val="FirstParagraph"/>
      </w:pPr>
      <w:r>
        <w:t xml:space="preserve">In today’s rapidly changing urban landscape, the</w:t>
      </w:r>
    </w:p>
    <w:p>
      <w:pPr>
        <w:pStyle w:val="BodyText"/>
      </w:pPr>
      <w:r>
        <w:t xml:space="preserve">ArchitectUnited States Chicago, located on the shores of Lake Michigan, is vulnerable to climate change impacts such as flooding and extreme weather events. Consequently, architects are increasingly tasked with integrating green roofs, rainwater harvesting systems, and energy-efficient materials into new developments.</w:t>
      </w:r>
    </w:p>
    <w:p>
      <w:pPr>
        <w:pStyle w:val="BodyText"/>
      </w:pPr>
      <w:r>
        <w:t xml:space="preserve">Housing affordability is another critical concern. The demand for residential space in</w:t>
      </w:r>
    </w:p>
    <w:p>
      <w:pPr>
        <w:pStyle w:val="BodyText"/>
      </w:pPr>
      <w:r>
        <w:t xml:space="preserve">United States Chicago has outpaced supply in many neighborhoods. Architects must navigate zoning laws and economic constraints to design affordable housing units that do not compromise on quality or aesthetic value. This requires a deep understanding of modular construction techniques and adaptive reuse strategies.</w:t>
      </w:r>
    </w:p>
    <w:bookmarkEnd w:id="23"/>
    <w:bookmarkStart w:id="24" w:name="Xb645f2fb7b3ccc17cdd2eae9d87d3f7d2ffb770"/>
    <w:p>
      <w:pPr>
        <w:pStyle w:val="Heading2"/>
      </w:pPr>
      <w:r>
        <w:t xml:space="preserve">The Role of Technology and Digital Innovation</w:t>
      </w:r>
    </w:p>
    <w:p>
      <w:pPr>
        <w:pStyle w:val="FirstParagraph"/>
      </w:pPr>
      <w:r>
        <w:t xml:space="preserve">The profession has undergone a technological revolution, with Building Information Modeling (BIM) becoming standard practice among</w:t>
      </w:r>
    </w:p>
    <w:p>
      <w:pPr>
        <w:pStyle w:val="BodyText"/>
      </w:pPr>
      <w:r>
        <w:t xml:space="preserve">Architects in</w:t>
      </w:r>
    </w:p>
    <w:p>
      <w:pPr>
        <w:pStyle w:val="BodyText"/>
      </w:pPr>
      <w:r>
        <w:t xml:space="preserve">United States Chicago. BIM allows for precise planning, reducing errors and improving collaboration among engineers, contractors, and clients. Furthermore, advancements in parametric design enable architects to create complex geometries that were previously impossible to construct.</w:t>
      </w:r>
    </w:p>
    <w:p>
      <w:pPr>
        <w:pStyle w:val="BodyText"/>
      </w:pPr>
      <w:r>
        <w:t xml:space="preserve">Sustainability technologies also play a pivotal role. Smart building systems integrated by</w:t>
      </w:r>
    </w:p>
    <w:p>
      <w:pPr>
        <w:pStyle w:val="BodyText"/>
      </w:pPr>
      <w:r>
        <w:t xml:space="preserve">Architects help monitor energy consumption in real-time, optimizing performance throughout the lifecycle of a building. In</w:t>
      </w:r>
    </w:p>
    <w:p>
      <w:pPr>
        <w:pStyle w:val="BodyText"/>
      </w:pPr>
      <w:r>
        <w:t xml:space="preserve">United States Chicago, where sustainability is becoming a regulatory requirement rather than an optional feature, these technological tools are indispensable.</w:t>
      </w:r>
    </w:p>
    <w:bookmarkEnd w:id="24"/>
    <w:bookmarkStart w:id="25" w:name="cultural-and-social-responsibility"/>
    <w:p>
      <w:pPr>
        <w:pStyle w:val="Heading2"/>
      </w:pPr>
      <w:r>
        <w:t xml:space="preserve">Cultural and Social Responsibility</w:t>
      </w:r>
    </w:p>
    <w:p>
      <w:pPr>
        <w:pStyle w:val="FirstParagraph"/>
      </w:pPr>
      <w:r>
        <w:t xml:space="preserve">Beyond technical skills, the</w:t>
      </w:r>
    </w:p>
    <w:p>
      <w:pPr>
        <w:pStyle w:val="BodyText"/>
      </w:pPr>
      <w:r>
        <w:t xml:space="preserve">ArchitectUnited States Chicago bears significant social responsibility. Architecture shapes public space and influences community interaction. In recent years, there has been a growing emphasis on inclusive design, ensuring that buildings are accessible to people of all abilities and backgrounds.</w:t>
      </w:r>
    </w:p>
    <w:p>
      <w:pPr>
        <w:pStyle w:val="BodyText"/>
      </w:pPr>
      <w:r>
        <w:t xml:space="preserve">The revitalization of neighborhoods such as Pilsen, Bronzeville, and Logan Square illustrates the impact of thoughtful architectural intervention.</w:t>
      </w:r>
    </w:p>
    <w:p>
      <w:pPr>
        <w:pStyle w:val="BodyText"/>
      </w:pPr>
      <w:r>
        <w:t xml:space="preserve">Architects working in these areas often engage directly with local communities to ensure that developments respect cultural heritage while providing modern amenities. This participatory approach fosters a sense of ownership and pride among residents.</w:t>
      </w:r>
    </w:p>
    <w:bookmarkEnd w:id="25"/>
    <w:bookmarkStart w:id="26" w:name="X00c2155c561c849f461169ab6452ceb87a8ce99"/>
    <w:p>
      <w:pPr>
        <w:pStyle w:val="Heading2"/>
      </w:pPr>
      <w:r>
        <w:t xml:space="preserve">The Future Outlook: Resilience and Adaptability</w:t>
      </w:r>
    </w:p>
    <w:p>
      <w:pPr>
        <w:pStyle w:val="FirstParagraph"/>
      </w:pPr>
      <w:r>
        <w:t xml:space="preserve">Looking ahead, the role of the</w:t>
      </w:r>
    </w:p>
    <w:p>
      <w:pPr>
        <w:pStyle w:val="BodyText"/>
      </w:pPr>
      <w:r>
        <w:t xml:space="preserve">Architect in</w:t>
      </w:r>
    </w:p>
    <w:p>
      <w:pPr>
        <w:pStyle w:val="BodyText"/>
      </w:pPr>
      <w:r>
        <w:t xml:space="preserve">United States Chicago will likely expand to include greater focus on resilience planning. With increasing concerns about climate change, architects must design structures capable of withstanding extreme weather events while minimizing environmental impact.</w:t>
      </w:r>
    </w:p>
    <w:p>
      <w:pPr>
        <w:pStyle w:val="BodyText"/>
      </w:pPr>
      <w:r>
        <w:t xml:space="preserve">Mixed-use developments will continue to dominate the urban fabric, promoting walkability and reducing reliance on automobiles. The integration of public transit hubs with residential and commercial spaces is a key strategy for sustainable urban growth in</w:t>
      </w:r>
    </w:p>
    <w:p>
      <w:pPr>
        <w:pStyle w:val="BodyText"/>
      </w:pPr>
      <w:r>
        <w:t xml:space="preserve">United States Chicago.</w:t>
      </w:r>
    </w:p>
    <w:bookmarkEnd w:id="26"/>
    <w:bookmarkStart w:id="27" w:name="conclusion"/>
    <w:p>
      <w:pPr>
        <w:pStyle w:val="Heading2"/>
      </w:pPr>
      <w:r>
        <w:t xml:space="preserve">Conclusion</w:t>
      </w:r>
    </w:p>
    <w:p>
      <w:pPr>
        <w:pStyle w:val="FirstParagraph"/>
      </w:pPr>
      <w:r>
        <w:t xml:space="preserve">The</w:t>
      </w:r>
    </w:p>
    <w:p>
      <w:pPr>
        <w:pStyle w:val="BodyText"/>
      </w:pPr>
      <w:r>
        <w:t xml:space="preserve">Architect in</w:t>
      </w:r>
    </w:p>
    <w:p>
      <w:pPr>
        <w:pStyle w:val="BodyText"/>
      </w:pPr>
      <w:r>
        <w:t xml:space="preserve">United States Chicago occupies a unique position at the intersection of history, innovation, and social responsibility. From the steel skeletons that defined the early 20th century to today’s smart, sustainable structures, architecture remains a driving force in shaping the identity of this iconic city.</w:t>
      </w:r>
    </w:p>
    <w:p>
      <w:pPr>
        <w:pStyle w:val="BodyText"/>
      </w:pPr>
      <w:r>
        <w:t xml:space="preserve">As challenges such as climate change and housing affordability intensify, architects must remain agile and forward-thinking. By embracing technology, prioritizing sustainability, and engaging with communities,</w:t>
      </w:r>
    </w:p>
    <w:p>
      <w:pPr>
        <w:pStyle w:val="BodyText"/>
      </w:pPr>
      <w:r>
        <w:t xml:space="preserve">Architects can ensure that</w:t>
      </w:r>
    </w:p>
    <w:p>
      <w:pPr>
        <w:pStyle w:val="BodyText"/>
      </w:pPr>
      <w:r>
        <w:t xml:space="preserve">United States Chicago continues to thrive as a global leader in urban design.</w:t>
      </w:r>
    </w:p>
    <w:p>
      <w:pPr>
        <w:pStyle w:val="BodyText"/>
      </w:pPr>
      <w:r>
        <w:t xml:space="preserve">In summary, the profession of architecture in</w:t>
      </w:r>
    </w:p>
    <w:p>
      <w:pPr>
        <w:pStyle w:val="BodyText"/>
      </w:pPr>
      <w:r>
        <w:t xml:space="preserve">United States Chicago is not just about constructing buildings; it is about crafting environments that enhance human experience, preserve historical legacy, and pave the way for a sustainable future. The ongoing evolution of this field promises to keep Chicago at the forefront of architectural discourse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United States Chicago</dc:title>
  <dc:creator/>
  <dc:language>en</dc:language>
  <cp:keywords/>
  <dcterms:created xsi:type="dcterms:W3CDTF">2026-07-30T10:31:56Z</dcterms:created>
  <dcterms:modified xsi:type="dcterms:W3CDTF">2026-07-30T10:31:56Z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