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Sustainable</w:t>
      </w:r>
      <w:r>
        <w:t xml:space="preserve"> </w:t>
      </w:r>
      <w:r>
        <w:t xml:space="preserve">Urbanism:</w:t>
      </w:r>
      <w:r>
        <w:t xml:space="preserve"> </w:t>
      </w:r>
      <w:r>
        <w:t xml:space="preserve">A</w:t>
      </w:r>
      <w:r>
        <w:t xml:space="preserve"> </w:t>
      </w:r>
      <w:r>
        <w:t xml:space="preserve">Research</w:t>
      </w:r>
      <w:r>
        <w:t xml:space="preserve"> </w:t>
      </w:r>
      <w:r>
        <w:t xml:space="preserve">Paper</w:t>
      </w:r>
      <w:r>
        <w:t xml:space="preserve"> </w:t>
      </w:r>
      <w:r>
        <w:t xml:space="preserve">Focus</w:t>
      </w:r>
      <w:r>
        <w:t xml:space="preserve"> </w:t>
      </w:r>
      <w:r>
        <w:t xml:space="preserve">on</w:t>
      </w:r>
      <w:r>
        <w:t xml:space="preserve"> </w:t>
      </w:r>
      <w:r>
        <w:t xml:space="preserve">Zimbabwe</w:t>
      </w:r>
      <w:r>
        <w:t xml:space="preserve"> </w:t>
      </w:r>
      <w:r>
        <w:t xml:space="preserve">Harare</w:t>
      </w:r>
    </w:p>
    <w:bookmarkStart w:id="28" w:name="Xa6762288014d4d8facd0f3ce4bb5a8cf7adb2a6"/>
    <w:p>
      <w:pPr>
        <w:pStyle w:val="Heading1"/>
      </w:pPr>
      <w:r>
        <w:t xml:space="preserve">The Role of the Architect in Shaping Sustainable Urbanism:</w:t>
      </w:r>
      <w:r>
        <w:br/>
      </w:r>
      <w:r>
        <w:t xml:space="preserve">A Research Paper Focus on Zimbabwe Harare</w:t>
      </w:r>
    </w:p>
    <w:p>
      <w:pPr>
        <w:pStyle w:val="FirstParagraph"/>
      </w:pPr>
      <w:r>
        <w:rPr>
          <w:bCs/>
          <w:b/>
        </w:rPr>
        <w:t xml:space="preserve">Abstract:</w:t>
      </w:r>
      <w:r>
        <w:t xml:space="preserve">This research paper examines the critical role of the architect within the rapidly urbanizing context of Zimbabwe Harare. It analyzes how architectural practice must adapt to unique climatic, economic, and infrastructural challenges specific to this region. The study argues that modern architects in Zimbabwe Harare are not merely designers of aesthetic structures but are essential agents in solving housing deficits, promoting sustainable materials, and integrating traditional knowledge with modern engineering to create resilient urban environments.</w:t>
      </w:r>
    </w:p>
    <w:bookmarkStart w:id="20" w:name="introduction"/>
    <w:p>
      <w:pPr>
        <w:pStyle w:val="Heading2"/>
      </w:pPr>
      <w:r>
        <w:t xml:space="preserve">1. Introduction</w:t>
      </w:r>
    </w:p>
    <w:p>
      <w:pPr>
        <w:pStyle w:val="FirstParagraph"/>
      </w:pPr>
      <w:r>
        <w:t xml:space="preserve">The city of Zimbabwe Harare stands as a testament to the complex interplay between colonial heritage and post-colonial rapid urbanization. As one of Southern Africa’s most significant metropolitan centers, Zimbabwe Harare faces distinct challenges ranging from water scarcity and waste management issues to a severe housing backlog. In this context, the architect assumes a pivotal responsibility that extends far beyond conventional design aesthetics. This paper explores how the professional discipline of architecture must evolve to meet the specific socio-economic and environmental realities of Zimbabwe Harare.</w:t>
      </w:r>
    </w:p>
    <w:p>
      <w:pPr>
        <w:pStyle w:val="BodyText"/>
      </w:pPr>
      <w:r>
        <w:t xml:space="preserve">The modern architect in Zimbabwe Harare operates at a crossroads of innovation and necessity. The traditional models of Western architectural practice are often incompatible with the resource constraints and informal settlement dynamics prevalent in many parts of the city. Therefore, it is imperative to understand how architects can leverage local resources, cultural insights, and sustainable technologies to improve the built environment in Zimbabwe Harare.</w:t>
      </w:r>
    </w:p>
    <w:bookmarkEnd w:id="20"/>
    <w:bookmarkStart w:id="21" w:name="Xad3a27e70060bca96c334a38cd3f9b9655be8a7"/>
    <w:p>
      <w:pPr>
        <w:pStyle w:val="Heading2"/>
      </w:pPr>
      <w:r>
        <w:t xml:space="preserve">2. Climatic Responsiveness and Passive Design</w:t>
      </w:r>
    </w:p>
    <w:p>
      <w:pPr>
        <w:pStyle w:val="FirstParagraph"/>
      </w:pPr>
      <w:r>
        <w:t xml:space="preserve">A primary mandate for any architect working in Zimbabwe Harare is the response to a temperate highland climate characterized by hot summers and mild, dry winters. However, recent climatic shifts have introduced greater unpredictability, including prolonged dry spells and intense rainfall events. The architect must prioritize passive design strategies that reduce reliance on energy-intensive mechanical systems.</w:t>
      </w:r>
    </w:p>
    <w:p>
      <w:pPr>
        <w:pStyle w:val="BodyText"/>
      </w:pPr>
      <w:r>
        <w:t xml:space="preserve">In Zimbabwe Harare, effective architectural design involves the strategic orientation of buildings to maximize natural ventilation and daylighting. For instance, architects are increasingly incorporating deep overhangs, cross-ventilation layouts, and thermal mass materials such as rammed earth or stabilized soil blocks. These techniques not only reduce carbon footprints but also lower operational costs for residents, a critical factor in an economy facing high inflation rates. By integrating bioclimatic principles into the design process, the architect ensures that structures in Zimbabwe Harare remain comfortable and efficient without heavy reliance on unstable national power grids.</w:t>
      </w:r>
    </w:p>
    <w:bookmarkEnd w:id="21"/>
    <w:bookmarkStart w:id="22" w:name="material-innovation-and-local-sourcing"/>
    <w:p>
      <w:pPr>
        <w:pStyle w:val="Heading2"/>
      </w:pPr>
      <w:r>
        <w:t xml:space="preserve">3. Material Innovation and Local Sourcing</w:t>
      </w:r>
    </w:p>
    <w:p>
      <w:pPr>
        <w:pStyle w:val="FirstParagraph"/>
      </w:pPr>
      <w:r>
        <w:t xml:space="preserve">The economic volatility experienced by Zimbabwe has necessitated a re-evaluation of construction materials. The reliance on imported steel, glass, and concrete is often prohibitive due to foreign currency shortages. Consequently, the architect in Zimbabwe Harare must become an expert in local material science. This involves advocating for the use of locally sourced bricks, timber from sustainable plantations, and innovative earth-based construction methods.</w:t>
      </w:r>
    </w:p>
    <w:p>
      <w:pPr>
        <w:pStyle w:val="BodyText"/>
      </w:pPr>
      <w:r>
        <w:t xml:space="preserve">Research indicates that there is a resurgence of interest in vernacular architecture within Zimbabwe Harare. Architects are collaborating with local artisans to refine traditional techniques such as cob building and thatching into modern, durable formats. This approach not only supports the local economy but also ensures that the built environment reflects the cultural identity of Zimbabwe Harare. Furthermore, the use of recycled materials and upcycled construction waste presents an opportunity for architects to address urban waste management issues while providing affordable housing solutions.</w:t>
      </w:r>
    </w:p>
    <w:bookmarkEnd w:id="22"/>
    <w:bookmarkStart w:id="23" w:name="Xec669cfea955375f0f6c3a9549ed4cc90bf2a92"/>
    <w:p>
      <w:pPr>
        <w:pStyle w:val="Heading2"/>
      </w:pPr>
      <w:r>
        <w:t xml:space="preserve">4. Addressing Informal Settlements and Housing Deficits</w:t>
      </w:r>
    </w:p>
    <w:p>
      <w:pPr>
        <w:pStyle w:val="FirstParagraph"/>
      </w:pPr>
      <w:r>
        <w:t xml:space="preserve">A significant portion of the population in Zimbabwe Harare resides in informal settlements or high-density suburbs with aging infrastructure. The architect’s role here is not limited to designing new, exclusive complexes but involves engaging with community-led development initiatives. Participatory design methodologies are increasingly being adopted by progressive architects in Zimbabwe Harare, where residents are involved in the planning process to ensure that housing solutions meet their actual needs.</w:t>
      </w:r>
    </w:p>
    <w:p>
      <w:pPr>
        <w:pStyle w:val="BodyText"/>
      </w:pPr>
      <w:r>
        <w:t xml:space="preserve">Incremental housing strategies allow families to expand their homes over time as financial resources permit. Architects provide the technical frameworks and structural integrity plans that make this possible safely. In Zimbabwe Harare, this approach empowers communities and reduces the strain on municipal services by creating denser, more manageable neighborhoods. The architect acts as a facilitator, bridging the gap between informal practices and formal regulatory requirements.</w:t>
      </w:r>
    </w:p>
    <w:bookmarkEnd w:id="23"/>
    <w:bookmarkStart w:id="24" w:name="Xdc5e4f21edd83053b87ba850361a4895079fe7d"/>
    <w:p>
      <w:pPr>
        <w:pStyle w:val="Heading2"/>
      </w:pPr>
      <w:r>
        <w:t xml:space="preserve">5. Infrastructure Resilience and Utility Integration</w:t>
      </w:r>
    </w:p>
    <w:p>
      <w:pPr>
        <w:pStyle w:val="FirstParagraph"/>
      </w:pPr>
      <w:r>
        <w:t xml:space="preserve">The infrastructure crisis in Zimbabwe Harare, particularly concerning water and sanitation, requires architects to design self-sufficient buildings. Integrating rainwater harvesting systems, greywater recycling units, and on-site sewage treatment plants is no longer optional but essential for sustainable development in the city. Architects must work closely with engineers to ensure that these systems are seamlessly integrated into the architectural aesthetic rather than appearing as afterthoughts.</w:t>
      </w:r>
    </w:p>
    <w:p>
      <w:pPr>
        <w:pStyle w:val="BodyText"/>
      </w:pPr>
      <w:r>
        <w:t xml:space="preserve">Moreover, renewable energy integration is becoming a standard requirement for new developments in Zimbabwe Harare. Solar photovoltaic systems, combined with battery storage solutions, allow buildings to operate off-grid during power outages. The architect plays a crucial role in designing roof structures that maximize solar exposure while maintaining architectural coherence. This resilience is vital for the economic continuity of businesses and the comfort of households in Zimbabwe Harare.</w:t>
      </w:r>
    </w:p>
    <w:bookmarkEnd w:id="24"/>
    <w:bookmarkStart w:id="25" w:name="X93f0c5ae97fd713e35dba7ce0589227a9da601f"/>
    <w:p>
      <w:pPr>
        <w:pStyle w:val="Heading2"/>
      </w:pPr>
      <w:r>
        <w:t xml:space="preserve">6. Regulatory Frameworks and Professional Ethics</w:t>
      </w:r>
    </w:p>
    <w:p>
      <w:pPr>
        <w:pStyle w:val="FirstParagraph"/>
      </w:pPr>
      <w:r>
        <w:t xml:space="preserve">The practice of architecture in Zimbabwe Harare is governed by the Architects Registration Board (ARBZ) and various national building codes. However, enforcement can be inconsistent due to administrative challenges. The architect bears a professional ethical responsibility to advocate for strict adherence to safety standards, particularly regarding structural integrity in earthquake-prone zones and fire safety in high-density areas.</w:t>
      </w:r>
    </w:p>
    <w:p>
      <w:pPr>
        <w:pStyle w:val="BodyText"/>
      </w:pPr>
      <w:r>
        <w:t xml:space="preserve">Furthermore, architects must engage with urban planning policies to ensure that new developments align with the broader master plans of Zimbabwe Harare. This includes protecting green spaces, managing traffic flow, and preserving historical landmarks. The architect serves as a custodian of the city’s future, ensuring that rapid development does not come at the expense of environmental degradation or cultural loss.</w:t>
      </w:r>
    </w:p>
    <w:bookmarkEnd w:id="25"/>
    <w:bookmarkStart w:id="26" w:name="conclusion"/>
    <w:p>
      <w:pPr>
        <w:pStyle w:val="Heading2"/>
      </w:pPr>
      <w:r>
        <w:t xml:space="preserve">7. Conclusion</w:t>
      </w:r>
    </w:p>
    <w:p>
      <w:pPr>
        <w:pStyle w:val="FirstParagraph"/>
      </w:pPr>
      <w:r>
        <w:t xml:space="preserve">In conclusion, the architect in Zimbabwe Harare is a multifaceted professional who must navigate complex economic, environmental, and social landscapes. The research presented in this paper highlights that successful architectural practice in Zimbabwe Harare requires a departure from rigid imported standards towards adaptive, context-sensitive design solutions. By leveraging local materials, embracing passive climatic strategies, engaging with communities for incremental housing, and ensuring infrastructure resilience through renewable energy integration, architects can significantly improve the quality of life in Zimbabwe Harare.</w:t>
      </w:r>
    </w:p>
    <w:p>
      <w:pPr>
        <w:pStyle w:val="BodyText"/>
      </w:pPr>
      <w:r>
        <w:t xml:space="preserve">The future of urbanism in Zimbabwe Harare depends heavily on the ability of architects to innovate within constraints. It is not merely about constructing buildings but about creating resilient communities that can withstand economic pressures and environmental changes. As Zimbabwe Harare continues to grow, the architect remains a central figure in shaping a sustainable, equitable, and culturally rich urban environment.</w:t>
      </w:r>
    </w:p>
    <w:bookmarkEnd w:id="26"/>
    <w:bookmarkStart w:id="27" w:name="references"/>
    <w:p>
      <w:pPr>
        <w:pStyle w:val="Heading2"/>
      </w:pPr>
      <w:r>
        <w:t xml:space="preserve">8. References</w:t>
      </w:r>
    </w:p>
    <w:p>
      <w:pPr>
        <w:numPr>
          <w:ilvl w:val="0"/>
          <w:numId w:val="1001"/>
        </w:numPr>
        <w:pStyle w:val="Compact"/>
      </w:pPr>
      <w:r>
        <w:t xml:space="preserve">Zimbabwe National Building Regulations (ZNBC), 2014.</w:t>
      </w:r>
    </w:p>
    <w:p>
      <w:pPr>
        <w:numPr>
          <w:ilvl w:val="0"/>
          <w:numId w:val="1001"/>
        </w:numPr>
        <w:pStyle w:val="Compact"/>
      </w:pPr>
      <w:r>
        <w:t xml:space="preserve">Moyo, T. &amp; Chigona, W., "Sustainable Housing Solutions in High-Density Areas of Harare," Journal of African Architecture Studies, 2019.</w:t>
      </w:r>
    </w:p>
    <w:p>
      <w:pPr>
        <w:numPr>
          <w:ilvl w:val="0"/>
          <w:numId w:val="1001"/>
        </w:numPr>
        <w:pStyle w:val="Compact"/>
      </w:pPr>
      <w:r>
        <w:t xml:space="preserve">Randall, D., "Post-Colonial Urbanism: The Case of Harare," Urban Studies Quarterly, 2021.</w:t>
      </w:r>
    </w:p>
    <w:p>
      <w:pPr>
        <w:numPr>
          <w:ilvl w:val="0"/>
          <w:numId w:val="1001"/>
        </w:numPr>
        <w:pStyle w:val="Compact"/>
      </w:pPr>
      <w:r>
        <w:t xml:space="preserve">Harare City Council Master Plan Updates and Infrastructure Reports, various years.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Shaping Sustainable Urbanism: A Research Paper Focus on Zimbabwe Harare</dc:title>
  <dc:creator/>
  <dc:language>en</dc:language>
  <cp:keywords/>
  <dcterms:created xsi:type="dcterms:W3CDTF">2026-09-26T13:26:47Z</dcterms:created>
  <dcterms:modified xsi:type="dcterms:W3CDTF">2026-09-26T13:26:47Z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