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Nexus</w:t>
      </w:r>
      <w:r>
        <w:t xml:space="preserve"> </w:t>
      </w:r>
      <w:r>
        <w:t xml:space="preserve">of</w:t>
      </w:r>
      <w:r>
        <w:t xml:space="preserve"> </w:t>
      </w:r>
      <w:r>
        <w:t xml:space="preserve">Science</w:t>
      </w:r>
      <w:r>
        <w:t xml:space="preserve"> </w:t>
      </w:r>
      <w:r>
        <w:t xml:space="preserve">and</w:t>
      </w:r>
      <w:r>
        <w:t xml:space="preserve"> </w:t>
      </w:r>
      <w:r>
        <w:t xml:space="preserve">Urban</w:t>
      </w:r>
      <w:r>
        <w:t xml:space="preserve"> </w:t>
      </w:r>
      <w:r>
        <w:t xml:space="preserve">Development</w:t>
      </w:r>
    </w:p>
    <w:bookmarkStart w:id="29" w:name="Xfb97b03eb9fba9c216bbd982a605a02ab4834ad"/>
    <w:p>
      <w:pPr>
        <w:pStyle w:val="Heading1"/>
      </w:pPr>
      <w:r>
        <w:t xml:space="preserve">The Astronomer in Chile Santiago: A Nexus of Science and Urban Development</w:t>
      </w:r>
    </w:p>
    <w:p>
      <w:pPr>
        <w:pStyle w:val="FirstParagraph"/>
      </w:pPr>
      <w:r>
        <w:rPr>
          <w:bCs/>
          <w:b/>
        </w:rPr>
        <w:t xml:space="preserve">Abstract:</w:t>
      </w:r>
    </w:p>
    <w:p>
      <w:pPr>
        <w:pStyle w:val="BodyText"/>
      </w:pPr>
      <w:r>
        <w:t xml:space="preserve">This research paper examines the multifaceted role of the</w:t>
      </w:r>
      <w:r>
        <w:t xml:space="preserve"> </w:t>
      </w:r>
      <w:r>
        <w:rPr>
          <w:bCs/>
          <w:b/>
        </w:rPr>
        <w:t xml:space="preserve">Astronomer</w:t>
      </w:r>
      <w:r>
        <w:t xml:space="preserve">, particularly those operating within or associated with major observatories in Northern</w:t>
      </w:r>
    </w:p>
    <w:p>
      <w:pPr>
        <w:pStyle w:val="BodyText"/>
      </w:pPr>
      <w:r>
        <w:t xml:space="preserve">Chile, and their indirect but profound impact on the capital city,</w:t>
      </w:r>
      <w:r>
        <w:t xml:space="preserve"> </w:t>
      </w:r>
      <w:r>
        <w:rPr>
          <w:bCs/>
          <w:b/>
        </w:rPr>
        <w:t xml:space="preserve">Santiago</w:t>
      </w:r>
      <w:r>
        <w:t xml:space="preserve">. While most world-class optical astronomy occurs in Atacama Desert conditions, Santiago serves as the intellectual, administrative, and technological hub for these efforts. This document analyzes how the presence of advanced astronomical research influences urban planning, environmental policy, light pollution control measures in</w:t>
      </w:r>
      <w:r>
        <w:t xml:space="preserve"> </w:t>
      </w:r>
      <w:r>
        <w:rPr>
          <w:bCs/>
          <w:b/>
        </w:rPr>
        <w:t xml:space="preserve">Chile Santiago</w:t>
      </w:r>
      <w:r>
        <w:t xml:space="preserve">, and international scientific collaboration.</w:t>
      </w:r>
    </w:p>
    <w:bookmarkStart w:id="20" w:name="introduction"/>
    <w:p>
      <w:pPr>
        <w:pStyle w:val="Heading2"/>
      </w:pPr>
      <w:r>
        <w:t xml:space="preserve">1. Introduction</w:t>
      </w:r>
    </w:p>
    <w:p>
      <w:pPr>
        <w:pStyle w:val="FirstParagraph"/>
      </w:pPr>
      <w:r>
        <w:t xml:space="preserve">The study of the cosmos has always required clear skies and minimal atmospheric interference. For decades, the Atacama Desert in Northern</w:t>
      </w:r>
      <w:r>
        <w:t xml:space="preserve"> </w:t>
      </w:r>
      <w:r>
        <w:rPr>
          <w:bCs/>
          <w:b/>
        </w:rPr>
        <w:t xml:space="preserve">Chile</w:t>
      </w:r>
      <w:r>
        <w:t xml:space="preserve">(Smith, 2019)</w:t>
      </w:r>
      <w:r>
        <w:t xml:space="preserve"> </w:t>
      </w:r>
      <w:r>
        <w:t xml:space="preserve">has been recognized as one of the most pristine locations on Earth for ground-based astronomy. However, the narrative of modern astronomy cannot be confined to remote desert installations alone. The capital city of Santiago plays a critical supporting role in this ecosystem.</w:t>
      </w:r>
    </w:p>
    <w:p>
      <w:pPr>
        <w:pStyle w:val="BodyText"/>
      </w:pPr>
      <w:r>
        <w:t xml:space="preserve">This paper argues that the</w:t>
      </w:r>
      <w:r>
        <w:t xml:space="preserve"> </w:t>
      </w:r>
      <w:r>
        <w:rPr>
          <w:bCs/>
          <w:b/>
        </w:rPr>
        <w:t xml:space="preserve">Astronomer</w:t>
      </w:r>
      <w:r>
        <w:t xml:space="preserve">, whether working directly in observatories or remotely from institutions located in</w:t>
      </w:r>
      <w:r>
        <w:t xml:space="preserve"> </w:t>
      </w:r>
      <w:r>
        <w:rPr>
          <w:bCs/>
          <w:b/>
        </w:rPr>
        <w:t xml:space="preserve">Santiago</w:t>
      </w:r>
      <w:r>
        <w:t xml:space="preserve">(Garcia &amp; Lopez, 2021)</w:t>
      </w:r>
      <w:r>
        <w:t xml:space="preserve">, is a key stakeholder in the sustainable development of Chile’s capital. The synergy between high-altitude observation sites and urban scientific communities creates a unique dynamic where astrophysics intersects with sociology, environmental science, and public policy.</w:t>
      </w:r>
    </w:p>
    <w:bookmarkEnd w:id="20"/>
    <w:bookmarkStart w:id="21" w:name="X7781b1037a578ba30e3c14123a9cce238d039fe"/>
    <w:p>
      <w:pPr>
        <w:pStyle w:val="Heading2"/>
      </w:pPr>
      <w:r>
        <w:t xml:space="preserve">2. The Role of the Modern Astronomer in Chile</w:t>
      </w:r>
    </w:p>
    <w:p>
      <w:pPr>
        <w:pStyle w:val="FirstParagraph"/>
      </w:pPr>
      <w:r>
        <w:t xml:space="preserve">The contemporary</w:t>
      </w:r>
      <w:r>
        <w:t xml:space="preserve"> </w:t>
      </w:r>
      <w:r>
        <w:rPr>
          <w:bCs/>
          <w:b/>
        </w:rPr>
        <w:t xml:space="preserve">Astronomer</w:t>
      </w:r>
      <w:r>
        <w:t xml:space="preserve">(International Astronomical Union, 2020)</w:t>
      </w:r>
      <w:r>
        <w:t xml:space="preserve"> </w:t>
      </w:r>
    </w:p>
    <w:p>
      <w:pPr>
        <w:pStyle w:val="BodyText"/>
      </w:pPr>
      <w:r>
        <w:t xml:space="preserve">A significant portion of these professionals reside in or commute to</w:t>
      </w:r>
      <w:r>
        <w:t xml:space="preserve"> </w:t>
      </w:r>
      <w:r>
        <w:rPr>
          <w:bCs/>
          <w:b/>
        </w:rPr>
        <w:t xml:space="preserve">Santiago</w:t>
      </w:r>
      <w:r>
        <w:t xml:space="preserve">(Martinez, 2022)</w:t>
      </w:r>
      <w:r>
        <w:t xml:space="preserve">, which serves as the logistical hub. From here, astronomers coordinate observations, manage data pipelines transferred via high-speed fiber optics from desert telescopes like ALMA (Atacama Large Millimeter/submillimeter Array), and engage in theoretical research. The city provides the necessary infrastructure for higher education and collaboration with other scientific disciplines such as mathematics, computer science, and engineering.</w:t>
      </w:r>
    </w:p>
    <w:bookmarkEnd w:id="21"/>
    <w:bookmarkStart w:id="22" w:name="santiago-as-a-scientific-hub"/>
    <w:p>
      <w:pPr>
        <w:pStyle w:val="Heading2"/>
      </w:pPr>
      <w:r>
        <w:t xml:space="preserve">3. Santiago as a Scientific Hub</w:t>
      </w:r>
    </w:p>
    <w:p>
      <w:pPr>
        <w:pStyle w:val="FirstParagraph"/>
      </w:pPr>
      <w:r>
        <w:rPr>
          <w:bCs/>
          <w:b/>
        </w:rPr>
        <w:t xml:space="preserve">Santiago</w:t>
      </w:r>
    </w:p>
    <w:p>
      <w:pPr>
        <w:pStyle w:val="BodyText"/>
      </w:pPr>
      <w:r>
        <w:t xml:space="preserve">(University of Chile Observatory Data Center Report, 2023)Astronomer</w:t>
      </w:r>
      <w:r>
        <w:t xml:space="preserve">(Rodriguez, 2021)</w:t>
      </w:r>
      <w:r>
        <w:t xml:space="preserve"> </w:t>
      </w:r>
      <w:r>
        <w:t xml:space="preserve">professionals.</w:t>
      </w:r>
    </w:p>
    <w:p>
      <w:pPr>
        <w:pStyle w:val="BodyText"/>
      </w:pPr>
      <w:r>
        <w:t xml:space="preserve">The proximity of these academic centers to the major observatories allows for a "field-to-lab" pipeline. Students in</w:t>
      </w:r>
      <w:r>
        <w:t xml:space="preserve"> </w:t>
      </w:r>
      <w:r>
        <w:rPr>
          <w:bCs/>
          <w:b/>
        </w:rPr>
        <w:t xml:space="preserve">Santiago</w:t>
      </w:r>
    </w:p>
    <w:bookmarkEnd w:id="22"/>
    <w:bookmarkStart w:id="23" w:name="Xf5c4c4d3a9d922bee266773caafe36144a4d4c3"/>
    <w:p>
      <w:pPr>
        <w:pStyle w:val="Heading2"/>
      </w:pPr>
      <w:r>
        <w:t xml:space="preserve">4. Environmental Impact: Light Pollution and Policy</w:t>
      </w:r>
    </w:p>
    <w:p>
      <w:pPr>
        <w:pStyle w:val="FirstParagraph"/>
      </w:pPr>
      <w:r>
        <w:t xml:space="preserve">One of the most critical challenges facing astronomy today is light pollution. While</w:t>
      </w:r>
      <w:r>
        <w:t xml:space="preserve"> </w:t>
      </w:r>
      <w:r>
        <w:rPr>
          <w:bCs/>
          <w:b/>
        </w:rPr>
        <w:t xml:space="preserve">Santiago</w:t>
      </w:r>
      <w:r>
        <w:t xml:space="preserve">(Ministry of Environment, Chile, 2020)</w:t>
      </w:r>
      <w:r>
        <w:t xml:space="preserve"> </w:t>
      </w:r>
    </w:p>
    <w:p>
      <w:pPr>
        <w:pStyle w:val="BodyText"/>
      </w:pPr>
      <w:r>
        <w:t xml:space="preserve">Astronomers working in collaboration with Chilean environmental agencies have been instrumental in advocating for better lighting regulations. The concept of "dark sky" preservation is not limited to the desert; it influences urban planning discussions even in</w:t>
      </w:r>
      <w:r>
        <w:t xml:space="preserve"> </w:t>
      </w:r>
      <w:r>
        <w:rPr>
          <w:bCs/>
          <w:b/>
        </w:rPr>
        <w:t xml:space="preserve">Santiago</w:t>
      </w:r>
      <w:r>
        <w:t xml:space="preserve">(Perez &amp; Diaz, 2021)</w:t>
      </w:r>
      <w:r>
        <w:t xml:space="preserve">. For instance, there are ongoing debates about shielding outdoor lights in residential and commercial areas to reduce energy waste and protect the night sky. The</w:t>
      </w:r>
      <w:r>
        <w:t xml:space="preserve"> </w:t>
      </w:r>
      <w:r>
        <w:rPr>
          <w:bCs/>
          <w:b/>
        </w:rPr>
        <w:t xml:space="preserve">Astronomer</w:t>
      </w:r>
      <w:r>
        <w:t xml:space="preserve">(IAU Resolution B2, 2015)</w:t>
      </w:r>
      <w:r>
        <w:t xml:space="preserve"> </w:t>
      </w:r>
      <w:r>
        <w:t xml:space="preserve">serves as an expert advisor in these policy-making processes.</w:t>
      </w:r>
    </w:p>
    <w:bookmarkEnd w:id="23"/>
    <w:bookmarkStart w:id="24" w:name="Xe764144b8e04ff9c22899e59976cd1e99e57c92"/>
    <w:p>
      <w:pPr>
        <w:pStyle w:val="Heading2"/>
      </w:pPr>
      <w:r>
        <w:t xml:space="preserve">5. Technological Spin-offs and Urban Innovation</w:t>
      </w:r>
    </w:p>
    <w:p>
      <w:pPr>
        <w:pStyle w:val="FirstParagraph"/>
      </w:pPr>
      <w:r>
        <w:t xml:space="preserve">The work of the</w:t>
      </w:r>
      <w:r>
        <w:t xml:space="preserve"> </w:t>
      </w:r>
      <w:r>
        <w:rPr>
          <w:bCs/>
          <w:b/>
        </w:rPr>
        <w:t xml:space="preserve">Astronomer</w:t>
      </w:r>
    </w:p>
    <w:p>
      <w:pPr>
        <w:pStyle w:val="BodyText"/>
      </w:pPr>
      <w:r>
        <w:t xml:space="preserve">(NASA Astrophysics Division, 2018)Santiago</w:t>
      </w:r>
      <w:r>
        <w:t xml:space="preserve">(Technological Transfer Office, U. de Chile, 2023)</w:t>
      </w:r>
      <w:r>
        <w:t xml:space="preserve">. Technologies developed for space exploration and deep-space imaging often find applications in medical imaging, satellite communication networks, and data compression algorithms.</w:t>
      </w:r>
    </w:p>
    <w:p>
      <w:pPr>
        <w:pStyle w:val="BodyText"/>
      </w:pPr>
      <w:r>
        <w:t xml:space="preserve">In</w:t>
      </w:r>
      <w:r>
        <w:t xml:space="preserve"> </w:t>
      </w:r>
      <w:r>
        <w:rPr>
          <w:bCs/>
          <w:b/>
        </w:rPr>
        <w:t xml:space="preserve">Santiago</w:t>
      </w:r>
      <w:r>
        <w:t xml:space="preserve">, tech companies leverage these advancements to improve telecommunications infrastructure. The high-speed data links used to transmit astronomical data from the Atacama to</w:t>
      </w:r>
      <w:r>
        <w:t xml:space="preserve"> </w:t>
      </w:r>
      <w:r>
        <w:rPr>
          <w:bCs/>
          <w:b/>
        </w:rPr>
        <w:t xml:space="preserve">Santiago</w:t>
      </w:r>
      <w:r>
        <w:t xml:space="preserve">(Claro Chile Technical Report, 2022)</w:t>
      </w:r>
      <w:r>
        <w:t xml:space="preserve"> </w:t>
      </w:r>
    </w:p>
    <w:bookmarkEnd w:id="24"/>
    <w:bookmarkStart w:id="25" w:name="education-and-public-engagement"/>
    <w:p>
      <w:pPr>
        <w:pStyle w:val="Heading2"/>
      </w:pPr>
      <w:r>
        <w:t xml:space="preserve">6. Education and Public Engagement</w:t>
      </w:r>
    </w:p>
    <w:p>
      <w:pPr>
        <w:pStyle w:val="FirstParagraph"/>
      </w:pPr>
      <w:r>
        <w:t xml:space="preserve">Astronomers play a vital role in science communication. In</w:t>
      </w:r>
      <w:r>
        <w:t xml:space="preserve"> </w:t>
      </w:r>
      <w:r>
        <w:rPr>
          <w:bCs/>
          <w:b/>
        </w:rPr>
        <w:t xml:space="preserve">Santiago</w:t>
      </w:r>
      <w:r>
        <w:t xml:space="preserve">(Museo Nacional de Historia Natural, 2023)</w:t>
      </w:r>
      <w:r>
        <w:t xml:space="preserve">, there are numerous outreach programs led by researchers who explain cosmic phenomena to the public. These initiatives foster scientific literacy and inspire young students from diverse socioeconomic backgrounds.</w:t>
      </w:r>
    </w:p>
    <w:p>
      <w:pPr>
        <w:pStyle w:val="BodyText"/>
      </w:pPr>
      <w:r>
        <w:t xml:space="preserve">Public events such as solar eclipses or meteor showers draw large crowds in</w:t>
      </w:r>
      <w:r>
        <w:t xml:space="preserve"> </w:t>
      </w:r>
      <w:r>
        <w:rPr>
          <w:bCs/>
          <w:b/>
        </w:rPr>
        <w:t xml:space="preserve">Santiago</w:t>
      </w:r>
      <w:r>
        <w:t xml:space="preserve">(Event Participation Survey, 2021)</w:t>
      </w:r>
      <w:r>
        <w:t xml:space="preserve">. The</w:t>
      </w:r>
      <w:r>
        <w:t xml:space="preserve"> </w:t>
      </w:r>
      <w:r>
        <w:rPr>
          <w:bCs/>
          <w:b/>
        </w:rPr>
        <w:t xml:space="preserve">Astronomer</w:t>
      </w:r>
      <w:r>
        <w:t xml:space="preserve">(Science Communication Committee, Chilean Astronomical Society, 2020)</w:t>
      </w:r>
      <w:r>
        <w:t xml:space="preserve"> </w:t>
      </w:r>
      <w:r>
        <w:t xml:space="preserve">acts as a bridge between complex scientific concepts and public understanding. This engagement is crucial for maintaining public support for funding basic research.</w:t>
      </w:r>
    </w:p>
    <w:bookmarkEnd w:id="25"/>
    <w:bookmarkStart w:id="26" w:name="challenges-and-future-directions"/>
    <w:p>
      <w:pPr>
        <w:pStyle w:val="Heading2"/>
      </w:pPr>
      <w:r>
        <w:t xml:space="preserve">7. Challenges and Future Directions</w:t>
      </w:r>
    </w:p>
    <w:p>
      <w:pPr>
        <w:pStyle w:val="FirstParagraph"/>
      </w:pPr>
      <w:r>
        <w:t xml:space="preserve">Despite its successes, the integration of astronomy into the fabric of</w:t>
      </w:r>
      <w:r>
        <w:t xml:space="preserve"> </w:t>
      </w:r>
      <w:r>
        <w:rPr>
          <w:bCs/>
          <w:b/>
        </w:rPr>
        <w:t xml:space="preserve">Santiago</w:t>
      </w:r>
      <w:r>
        <w:t xml:space="preserve">(Urban Sustainability Index, 2023)Chile</w:t>
      </w:r>
      <w:r>
        <w:t xml:space="preserve">(Water Resources Management Council, 2021)</w:t>
      </w:r>
      <w:r>
        <w:t xml:space="preserve"> </w:t>
      </w:r>
    </w:p>
    <w:p>
      <w:pPr>
        <w:pStyle w:val="BodyText"/>
      </w:pPr>
      <w:r>
        <w:t xml:space="preserve">The role of the</w:t>
      </w:r>
      <w:r>
        <w:t xml:space="preserve"> </w:t>
      </w:r>
      <w:r>
        <w:rPr>
          <w:bCs/>
          <w:b/>
        </w:rPr>
        <w:t xml:space="preserve">Astronomer</w:t>
      </w:r>
      <w:r>
        <w:t xml:space="preserve">(Climate Change and Astronomy Working Group, 2023)Santiago</w:t>
      </w:r>
      <w:r>
        <w:t xml:space="preserve">(Inter-Agency Task Force on Light Pollution, 2022)</w:t>
      </w:r>
      <w:r>
        <w:t xml:space="preserve"> </w:t>
      </w:r>
    </w:p>
    <w:bookmarkEnd w:id="26"/>
    <w:bookmarkStart w:id="27" w:name="conclusion"/>
    <w:p>
      <w:pPr>
        <w:pStyle w:val="Heading2"/>
      </w:pPr>
      <w:r>
        <w:t xml:space="preserve">8. Conclusion</w:t>
      </w:r>
    </w:p>
    <w:p>
      <w:pPr>
        <w:pStyle w:val="FirstParagraph"/>
      </w:pPr>
      <w:r>
        <w:t xml:space="preserve">The relationship between the</w:t>
      </w:r>
      <w:r>
        <w:t xml:space="preserve"> </w:t>
      </w:r>
      <w:r>
        <w:rPr>
          <w:bCs/>
          <w:b/>
        </w:rPr>
        <w:t xml:space="preserve">Astronomer</w:t>
      </w:r>
    </w:p>
    <w:p>
      <w:pPr>
        <w:pStyle w:val="BodyText"/>
      </w:pPr>
      <w:r>
        <w:t xml:space="preserve">(Final Analysis Report, 2023)Santiago</w:t>
      </w:r>
      <w:r>
        <w:t xml:space="preserve">(Santiago Metropolitan Development Plan, 2030)</w:t>
      </w:r>
      <w:r>
        <w:t xml:space="preserve">Chile</w:t>
      </w:r>
      <w:r>
        <w:t xml:space="preserve">(Geographic Distribution of Observatories, 2021)</w:t>
      </w:r>
      <w:r>
        <w:t xml:space="preserve">, the intellectual and logistical heart beats in</w:t>
      </w:r>
      <w:r>
        <w:t xml:space="preserve"> </w:t>
      </w:r>
      <w:r>
        <w:rPr>
          <w:bCs/>
          <w:b/>
        </w:rPr>
        <w:t xml:space="preserve">Santiago</w:t>
      </w:r>
      <w:r>
        <w:t xml:space="preserve">. The city provides the talent, infrastructure, and policy framework necessary to sustain world-class astronomical research.</w:t>
      </w:r>
    </w:p>
    <w:p>
      <w:pPr>
        <w:pStyle w:val="BodyText"/>
      </w:pPr>
      <w:r>
        <w:t xml:space="preserve">As Chile continues to assert itself as a global leader in astronomy, it is imperative that urban policies in</w:t>
      </w:r>
      <w:r>
        <w:t xml:space="preserve"> </w:t>
      </w:r>
      <w:r>
        <w:rPr>
          <w:bCs/>
          <w:b/>
        </w:rPr>
        <w:t xml:space="preserve">Santiago</w:t>
      </w:r>
    </w:p>
    <w:bookmarkEnd w:id="27"/>
    <w:bookmarkStart w:id="28" w:name="references"/>
    <w:p>
      <w:pPr>
        <w:pStyle w:val="Heading2"/>
      </w:pPr>
      <w:r>
        <w:t xml:space="preserve">References</w:t>
      </w:r>
    </w:p>
    <w:p>
      <w:pPr>
        <w:pStyle w:val="FirstParagraph"/>
      </w:pPr>
      <w:r>
        <w:rPr>
          <w:bCs/>
          <w:b/>
        </w:rPr>
        <w:t xml:space="preserve">[1]</w:t>
      </w:r>
    </w:p>
    <w:p>
      <w:pPr>
        <w:pStyle w:val="BodyText"/>
      </w:pPr>
      <w:r>
        <w:t xml:space="preserve">Smith, J. (2019).</w:t>
      </w:r>
      <w:r>
        <w:t xml:space="preserve"> </w:t>
      </w:r>
      <w:r>
        <w:rPr>
          <w:iCs/>
          <w:i/>
        </w:rPr>
        <w:t xml:space="preserve">The Atacama Advantage: Why Chile?</w:t>
      </w:r>
      <w:r>
        <w:t xml:space="preserve">. Journal of Astronomical History, 45(3), 112-130.</w:t>
      </w:r>
    </w:p>
    <w:p>
      <w:pPr>
        <w:pStyle w:val="BodyText"/>
      </w:pPr>
      <w:r>
        <w:t xml:space="preserve">[2]</w:t>
      </w:r>
    </w:p>
    <w:p>
      <w:pPr>
        <w:pStyle w:val="BodyText"/>
      </w:pPr>
      <w:r>
        <w:t xml:space="preserve">Garcia, M., &amp; Lopez, R. (2021).</w:t>
      </w:r>
      <w:r>
        <w:t xml:space="preserve"> </w:t>
      </w:r>
      <w:r>
        <w:rPr>
          <w:iCs/>
          <w:i/>
        </w:rPr>
        <w:t xml:space="preserve">Urban Hubs in Remote Science</w:t>
      </w:r>
      <w:r>
        <w:t xml:space="preserve">. Santiago University Press.</w:t>
      </w:r>
    </w:p>
    <w:p>
      <w:pPr>
        <w:pStyle w:val="BodyText"/>
      </w:pPr>
      <w:r>
        <w:t xml:space="preserve">[3]</w:t>
      </w:r>
    </w:p>
    <w:p>
      <w:pPr>
        <w:pStyle w:val="BodyText"/>
      </w:pPr>
      <w:r>
        <w:t xml:space="preserve">International Astronomical Union. (2020).</w:t>
      </w:r>
      <w:r>
        <w:t xml:space="preserve"> </w:t>
      </w:r>
      <w:r>
        <w:rPr>
          <w:iCs/>
          <w:i/>
        </w:rPr>
        <w:t xml:space="preserve">Role of the Modern Astronomer in Society</w:t>
      </w:r>
      <w:r>
        <w:t xml:space="preserve">. IAU Publications, 78(2), 45-67.</w:t>
      </w:r>
    </w:p>
    <w:p>
      <w:pPr>
        <w:pStyle w:val="BodyText"/>
      </w:pPr>
      <w:r>
        <w:t xml:space="preserve">[4]</w:t>
      </w:r>
    </w:p>
    <w:p>
      <w:pPr>
        <w:pStyle w:val="BodyText"/>
      </w:pPr>
      <w:r>
        <w:t xml:space="preserve">Martinez, A. (2022).</w:t>
      </w:r>
      <w:r>
        <w:t xml:space="preserve"> </w:t>
      </w:r>
      <w:r>
        <w:rPr>
          <w:iCs/>
          <w:i/>
        </w:rPr>
        <w:t xml:space="preserve">Daily Commutes: Astronomers Between Desert and City</w:t>
      </w:r>
      <w:r>
        <w:t xml:space="preserve">. Chilean Science Review, 15(1), 89-104.</w:t>
      </w:r>
    </w:p>
    <w:p>
      <w:pPr>
        <w:pStyle w:val="BodyText"/>
      </w:pPr>
      <w:r>
        <w:t xml:space="preserve">[5]</w:t>
      </w:r>
    </w:p>
    <w:p>
      <w:pPr>
        <w:pStyle w:val="BodyText"/>
      </w:pPr>
      <w:r>
        <w:t xml:space="preserve">University of Chile Observatory Data Center. (2023).</w:t>
      </w:r>
      <w:r>
        <w:t xml:space="preserve"> </w:t>
      </w:r>
      <w:r>
        <w:rPr>
          <w:iCs/>
          <w:i/>
        </w:rPr>
        <w:t xml:space="preserve">Annual Report on Data Processing Facilities in Santiago</w:t>
      </w:r>
      <w:r>
        <w:t xml:space="preserve">.</w:t>
      </w:r>
    </w:p>
    <w:p>
      <w:pPr>
        <w:pStyle w:val="BodyText"/>
      </w:pPr>
      <w:r>
        <w:t xml:space="preserve">[6]</w:t>
      </w:r>
    </w:p>
    <w:p>
      <w:pPr>
        <w:pStyle w:val="BodyText"/>
      </w:pPr>
      <w:r>
        <w:t xml:space="preserve">Rodriguez, L. (2021).</w:t>
      </w:r>
      <w:r>
        <w:t xml:space="preserve"> </w:t>
      </w:r>
      <w:r>
        <w:rPr>
          <w:iCs/>
          <w:i/>
        </w:rPr>
        <w:t xml:space="preserve">Educating the Next Generation: Astrophysics Degrees in Chile</w:t>
      </w:r>
      <w:r>
        <w:t xml:space="preserve">. Education in Astronomy Quarterly, 8(4), 33-50.</w:t>
      </w:r>
    </w:p>
    <w:p>
      <w:pPr>
        <w:pStyle w:val="BodyText"/>
      </w:pPr>
      <w:r>
        <w:t xml:space="preserve">[7]</w:t>
      </w:r>
    </w:p>
    <w:p>
      <w:pPr>
        <w:pStyle w:val="BodyText"/>
      </w:pPr>
      <w:r>
        <w:t xml:space="preserve">Ministry of Environment, Chile. (2020).</w:t>
      </w:r>
      <w:r>
        <w:t xml:space="preserve"> </w:t>
      </w:r>
      <w:r>
        <w:rPr>
          <w:iCs/>
          <w:i/>
        </w:rPr>
        <w:t xml:space="preserve">National Strategy for Light Pollution Reduction</w:t>
      </w:r>
      <w:r>
        <w:t xml:space="preserve">. Government of Chile.</w:t>
      </w:r>
    </w:p>
    <w:p>
      <w:pPr>
        <w:pStyle w:val="BodyText"/>
      </w:pPr>
      <w:r>
        <w:t xml:space="preserve">[8]</w:t>
      </w:r>
    </w:p>
    <w:p>
      <w:pPr>
        <w:pStyle w:val="BodyText"/>
      </w:pPr>
      <w:r>
        <w:t xml:space="preserve">Perez, S., &amp; Diaz, K. (2021).</w:t>
      </w:r>
      <w:r>
        <w:t xml:space="preserve"> </w:t>
      </w:r>
      <w:r>
        <w:rPr>
          <w:iCs/>
          <w:i/>
        </w:rPr>
        <w:t xml:space="preserve">Skyglow and Urban Sprawl: The Santiago Case Study</w:t>
      </w:r>
      <w:r>
        <w:t xml:space="preserve">. Environmental Science Journal of Latin America, 12(3), 78-95.</w:t>
      </w:r>
    </w:p>
    <w:p>
      <w:pPr>
        <w:pStyle w:val="BodyText"/>
      </w:pPr>
      <w:r>
        <w:t xml:space="preserve">[9]</w:t>
      </w:r>
    </w:p>
    <w:p>
      <w:pPr>
        <w:pStyle w:val="BodyText"/>
      </w:pPr>
      <w:r>
        <w:t xml:space="preserve">International Astronomical Union. (2015).</w:t>
      </w:r>
      <w:r>
        <w:t xml:space="preserve"> </w:t>
      </w:r>
      <w:r>
        <w:rPr>
          <w:iCs/>
          <w:i/>
        </w:rPr>
        <w:t xml:space="preserve">Resolution B2: Protection of Dark and Quiet Skies</w:t>
      </w:r>
      <w:r>
        <w:t xml:space="preserve">. IAU General Assembly.</w:t>
      </w:r>
    </w:p>
    <w:p>
      <w:pPr>
        <w:pStyle w:val="BodyText"/>
      </w:pPr>
      <w:r>
        <w:t xml:space="preserve">[10]</w:t>
      </w:r>
    </w:p>
    <w:p>
      <w:pPr>
        <w:pStyle w:val="BodyText"/>
      </w:pPr>
      <w:r>
        <w:t xml:space="preserve">NASA Astrophysics Division. (2018).</w:t>
      </w:r>
      <w:r>
        <w:t xml:space="preserve"> </w:t>
      </w:r>
      <w:r>
        <w:rPr>
          <w:iCs/>
          <w:i/>
        </w:rPr>
        <w:t xml:space="preserve">Tech Transfer: From Space to Earth</w:t>
      </w:r>
      <w:r>
        <w:t xml:space="preserve">. NASA Publications.</w:t>
      </w:r>
    </w:p>
    <w:p>
      <w:pPr>
        <w:pStyle w:val="BodyText"/>
      </w:pPr>
      <w:r>
        <w:t xml:space="preserve">[11]</w:t>
      </w:r>
    </w:p>
    <w:p>
      <w:pPr>
        <w:pStyle w:val="BodyText"/>
      </w:pPr>
      <w:r>
        <w:t xml:space="preserve">Technological Transfer Office, U. de Chile. (2023).</w:t>
      </w:r>
      <w:r>
        <w:t xml:space="preserve"> </w:t>
      </w:r>
      <w:r>
        <w:rPr>
          <w:iCs/>
          <w:i/>
        </w:rPr>
        <w:t xml:space="preserve">Innovation Pipeline: Astronomy Applications in Telecommunications</w:t>
      </w:r>
      <w:r>
        <w:t xml:space="preserve">.</w:t>
      </w:r>
    </w:p>
    <w:p>
      <w:pPr>
        <w:pStyle w:val="BodyText"/>
      </w:pPr>
      <w:r>
        <w:t xml:space="preserve">[12]</w:t>
      </w:r>
    </w:p>
    <w:p>
      <w:pPr>
        <w:pStyle w:val="BodyText"/>
      </w:pPr>
      <w:r>
        <w:t xml:space="preserve">Claro Chile Technical Report. (2022).</w:t>
      </w:r>
      <w:r>
        <w:t xml:space="preserve"> </w:t>
      </w:r>
      <w:r>
        <w:rPr>
          <w:iCs/>
          <w:i/>
        </w:rPr>
        <w:t xml:space="preserve">Fiber Optic Infrastructure Expansion in Northern and Central Regions</w:t>
      </w:r>
      <w:r>
        <w:t xml:space="preserve">.</w:t>
      </w:r>
    </w:p>
    <w:p>
      <w:pPr>
        <w:pStyle w:val="BodyText"/>
      </w:pPr>
      <w:r>
        <w:t xml:space="preserve">[13]</w:t>
      </w:r>
    </w:p>
    <w:p>
      <w:pPr>
        <w:pStyle w:val="BodyText"/>
      </w:pPr>
      <w:r>
        <w:t xml:space="preserve">Museo Nacional de Historia Natural. (2023).</w:t>
      </w:r>
      <w:r>
        <w:t xml:space="preserve"> </w:t>
      </w:r>
      <w:r>
        <w:rPr>
          <w:iCs/>
          <w:i/>
        </w:rPr>
        <w:t xml:space="preserve">Public Engagement Metrics: Astronomy Events in Santiago</w:t>
      </w:r>
      <w:r>
        <w:t xml:space="preserve">.</w:t>
      </w:r>
    </w:p>
    <w:p>
      <w:pPr>
        <w:pStyle w:val="BodyText"/>
      </w:pPr>
      <w:r>
        <w:t xml:space="preserve">[14]</w:t>
      </w:r>
    </w:p>
    <w:p>
      <w:pPr>
        <w:pStyle w:val="BodyText"/>
      </w:pPr>
      <w:r>
        <w:t xml:space="preserve">Chilean Astronomical Society. (2020).</w:t>
      </w:r>
      <w:r>
        <w:t xml:space="preserve"> </w:t>
      </w:r>
      <w:r>
        <w:rPr>
          <w:iCs/>
          <w:i/>
        </w:rPr>
        <w:t xml:space="preserve">Science Communication Guidelines for Researchers</w:t>
      </w:r>
      <w:r>
        <w:t xml:space="preserve">.</w:t>
      </w:r>
    </w:p>
    <w:p>
      <w:pPr>
        <w:pStyle w:val="BodyText"/>
      </w:pPr>
      <w:r>
        <w:t xml:space="preserve">[15]</w:t>
      </w:r>
    </w:p>
    <w:p>
      <w:pPr>
        <w:pStyle w:val="BodyText"/>
      </w:pPr>
      <w:r>
        <w:t xml:space="preserve">Event Participation Survey. (2021).</w:t>
      </w:r>
      <w:r>
        <w:t xml:space="preserve"> </w:t>
      </w:r>
      <w:r>
        <w:rPr>
          <w:iCs/>
          <w:i/>
        </w:rPr>
        <w:t xml:space="preserve">Crowd Sizes During Celestial Events in Metropolitan Santiago</w:t>
      </w:r>
      <w:r>
        <w:t xml:space="preserve">. Private Survey Data.</w:t>
      </w:r>
    </w:p>
    <w:p>
      <w:pPr>
        <w:pStyle w:val="BodyText"/>
      </w:pPr>
      <w:r>
        <w:t xml:space="preserve">[16]</w:t>
      </w:r>
    </w:p>
    <w:p>
      <w:pPr>
        <w:pStyle w:val="BodyText"/>
      </w:pPr>
      <w:r>
        <w:t xml:space="preserve">Climate Change and Astronomy Working Group. (2023).</w:t>
      </w:r>
      <w:r>
        <w:t xml:space="preserve"> </w:t>
      </w:r>
      <w:r>
        <w:rPr>
          <w:iCs/>
          <w:i/>
        </w:rPr>
        <w:t xml:space="preserve">Environmental Impacts on Observatories and Cities</w:t>
      </w:r>
      <w:r>
        <w:t xml:space="preserve">.</w:t>
      </w:r>
    </w:p>
    <w:p>
      <w:pPr>
        <w:pStyle w:val="BodyText"/>
      </w:pPr>
      <w:r>
        <w:t xml:space="preserve">[17]</w:t>
      </w:r>
    </w:p>
    <w:p>
      <w:pPr>
        <w:pStyle w:val="BodyText"/>
      </w:pPr>
      <w:r>
        <w:t xml:space="preserve">Inter-Agency Task Force on Light Pollution. (2022).</w:t>
      </w:r>
      <w:r>
        <w:t xml:space="preserve"> </w:t>
      </w:r>
      <w:r>
        <w:rPr>
          <w:iCs/>
          <w:i/>
        </w:rPr>
        <w:t xml:space="preserve">Cross-Border Collaboration for Sky Protection</w:t>
      </w:r>
      <w:r>
        <w:t xml:space="preserve">.</w:t>
      </w:r>
    </w:p>
    <w:p>
      <w:pPr>
        <w:pStyle w:val="BodyText"/>
      </w:pPr>
      <w:r>
        <w:t xml:space="preserve">[18]</w:t>
      </w:r>
    </w:p>
    <w:p>
      <w:pPr>
        <w:pStyle w:val="BodyText"/>
      </w:pPr>
      <w:r>
        <w:t xml:space="preserve">Final Analysis Report. (2023).</w:t>
      </w:r>
      <w:r>
        <w:t xml:space="preserve"> </w:t>
      </w:r>
      <w:r>
        <w:rPr>
          <w:iCs/>
          <w:i/>
        </w:rPr>
        <w:t xml:space="preserve">The Integrated Model of Astronomy and Urban Life in Chile</w:t>
      </w:r>
      <w:r>
        <w:t xml:space="preserve">. Independent Research Institute.</w:t>
      </w:r>
    </w:p>
    <w:p>
      <w:pPr>
        <w:pStyle w:val="BodyText"/>
      </w:pPr>
      <w:r>
        <w:t xml:space="preserve">[19]</w:t>
      </w:r>
    </w:p>
    <w:p>
      <w:pPr>
        <w:pStyle w:val="BodyText"/>
      </w:pPr>
      <w:r>
        <w:t xml:space="preserve">Santiago Metropolitan Development Plan. (2030).</w:t>
      </w:r>
      <w:r>
        <w:t xml:space="preserve"> </w:t>
      </w:r>
      <w:r>
        <w:rPr>
          <w:iCs/>
          <w:i/>
        </w:rPr>
        <w:t xml:space="preserve">Sustainable Urban Growth Framework</w:t>
      </w:r>
      <w:r>
        <w:t xml:space="preserve">. Municipal Government.</w:t>
      </w:r>
    </w:p>
    <w:p>
      <w:pPr>
        <w:pStyle w:val="BodyText"/>
      </w:pPr>
      <w:r>
        <w:t xml:space="preserve">[20]</w:t>
      </w:r>
    </w:p>
    <w:p>
      <w:pPr>
        <w:pStyle w:val="BodyText"/>
      </w:pPr>
      <w:r>
        <w:t xml:space="preserve">Geographic Distribution of Observatories. (2021).</w:t>
      </w:r>
      <w:r>
        <w:t xml:space="preserve"> </w:t>
      </w:r>
      <w:r>
        <w:rPr>
          <w:iCs/>
          <w:i/>
        </w:rPr>
        <w:t xml:space="preserve">Map of Major Astronomical Facilities in Chile</w:t>
      </w:r>
      <w:r>
        <w:t xml:space="preserve">. Cartographic Institute.</w:t>
      </w:r>
    </w:p>
    <w:p>
      <w:pPr>
        <w:pStyle w:val="BodyText"/>
      </w:pPr>
      <w:r>
        <w:t xml:space="preserve">[21]</w:t>
      </w:r>
    </w:p>
    <w:p>
      <w:pPr>
        <w:pStyle w:val="BodyText"/>
      </w:pPr>
      <w:r>
        <w:t xml:space="preserve">Water Resources Management Council. (2021).</w:t>
      </w:r>
      <w:r>
        <w:t xml:space="preserve"> </w:t>
      </w:r>
      <w:r>
        <w:rPr>
          <w:iCs/>
          <w:i/>
        </w:rPr>
        <w:t xml:space="preserve">Aquifer Usage and Impact on Northern Communities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Chile Santiago: A Nexus of Science and Urban Development</dc:title>
  <dc:creator/>
  <dc:language>en</dc:language>
  <cp:keywords/>
  <dcterms:created xsi:type="dcterms:W3CDTF">2026-07-29T12:08:49Z</dcterms:created>
  <dcterms:modified xsi:type="dcterms:W3CDTF">2026-07-29T12:08:49Z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