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Science:</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and</w:t>
      </w:r>
      <w:r>
        <w:t xml:space="preserve"> </w:t>
      </w:r>
      <w:r>
        <w:t xml:space="preserve">Berlin</w:t>
      </w:r>
    </w:p>
    <w:p>
      <w:pPr>
        <w:pStyle w:val="FirstParagraph"/>
      </w:pPr>
      <w:r>
        <w:t xml:space="preserve">```html</w:t>
      </w:r>
    </w:p>
    <w:bookmarkStart w:id="27" w:name="Xe7641c6ca708caa775a63d1606dd6457d8f0cdb"/>
    <w:p>
      <w:pPr>
        <w:pStyle w:val="Heading1"/>
      </w:pPr>
      <w:r>
        <w:t xml:space="preserve">The Role of the Astronomer in Modern Science: A Focus on Germany and Berlin</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Academic and Scientific Community in Germany</w:t>
      </w:r>
    </w:p>
    <w:p>
      <w:pPr>
        <w:pStyle w:val="BodyText"/>
      </w:pPr>
      <w:r>
        <w:rPr>
          <w:bCs/>
          <w:b/>
        </w:rPr>
        <w:t xml:space="preserve">Abstract:</w:t>
      </w:r>
    </w:p>
    <w:p>
      <w:pPr>
        <w:pStyle w:val="BodyText"/>
      </w:pPr>
      <w:r>
        <w:t xml:space="preserve">This Research Paper explores the critical role of the Astronomer in contemporary astrophysics, with a specific focus on the scientific infrastructure located within Germany and Berlin. By examining historical foundations, modern institutional frameworks such as the Max Planck Institute for Solar System Research and international collaborations involving European Space Agency missions, we illustrate how German astronomers contribute to global knowledge. The paper concludes with an analysis of future challenges facing professional Astronomers operating in this region.</w:t>
      </w:r>
    </w:p>
    <w:bookmarkStart w:id="20" w:name="introduction"/>
    <w:p>
      <w:pPr>
        <w:pStyle w:val="Heading2"/>
      </w:pPr>
      <w:r>
        <w:t xml:space="preserve">Introduction</w:t>
      </w:r>
    </w:p>
    <w:p>
      <w:pPr>
        <w:pStyle w:val="FirstParagraph"/>
      </w:pPr>
      <w:r>
        <w:t xml:space="preserve">The field of astronomy has evolved dramatically over the past century, transitioning from visual observation using mechanical telescopes to data-driven research utilizing massive supercomputing clusters and space-based observatories. At the heart of this evolution lies the Astronomer—a scientist dedicated to deciphering the origins, evolution, and destiny of celestial bodies. In Europe, Germany stands as a monumental pillar of astronomical excellence. Within this national context, Berlin serves not merely as a cultural capital but as a burgeoning hub for space science research and international collaboration.</w:t>
      </w:r>
    </w:p>
    <w:p>
      <w:pPr>
        <w:pStyle w:val="BodyText"/>
      </w:pPr>
      <w:r>
        <w:t xml:space="preserve">This document aims to provide an in-depth examination of the Astronomer's function within the German scientific landscape. It addresses how local institutions in Germany support astronomical inquiry and how the city of Berlin facilitates both domestic innovation and global cooperation. Understanding these dynamics is essential for appreciating why Germany remains at the forefront of space exploration.</w:t>
      </w:r>
    </w:p>
    <w:bookmarkEnd w:id="20"/>
    <w:bookmarkStart w:id="21" w:name="historical-foundations-in-germany"/>
    <w:p>
      <w:pPr>
        <w:pStyle w:val="Heading2"/>
      </w:pPr>
      <w:r>
        <w:t xml:space="preserve">Historical Foundations in Germany</w:t>
      </w:r>
    </w:p>
    <w:p>
      <w:pPr>
        <w:pStyle w:val="FirstParagraph"/>
      </w:pPr>
      <w:r>
        <w:t xml:space="preserve">To understand current capabilities, one must acknowledge the rich history that preceded them. German contributions to astronomy date back centuries, notably through figures like Johannes Kepler and Gottfried Wilhelm Leibniz. However, it was during the late 19th and early 20th centuries that Germany established itself as a leader in astrophysics.</w:t>
      </w:r>
    </w:p>
    <w:p>
      <w:pPr>
        <w:pStyle w:val="BodyText"/>
      </w:pPr>
      <w:r>
        <w:t xml:space="preserve">Institutions such as the Astrophysical Institute Potsdam laid groundwork for modern spectroscopy—the analysis of light to determine chemical compositions and physical properties of stars. These early achievements set a precedent for rigorous empirical research, establishing standards that define professional Astronomers today. Although political turmoil in the mid-20th century disrupted many scientific endeavors, post-war reconstruction efforts revitalized Germany’s commitment to fundamental sciences.</w:t>
      </w:r>
    </w:p>
    <w:bookmarkEnd w:id="21"/>
    <w:bookmarkStart w:id="22" w:name="the-institutional-framework"/>
    <w:p>
      <w:pPr>
        <w:pStyle w:val="Heading2"/>
      </w:pPr>
      <w:r>
        <w:t xml:space="preserve">The Institutional Framework</w:t>
      </w:r>
    </w:p>
    <w:p>
      <w:pPr>
        <w:pStyle w:val="FirstParagraph"/>
      </w:pPr>
      <w:r>
        <w:t xml:space="preserve">Today, the work of any Astronomer in Germany is supported by a robust network of research institutes. Chief among these is the Max Planck Society (Max-Planck-Gesellschaft), which oversees numerous specialized centers dedicated to space and planetary science. For instance, the Max Planck Institute for Solar System Research operates globally, coordinating observations related to solar activity and planetary dynamics.</w:t>
      </w:r>
    </w:p>
    <w:p>
      <w:pPr>
        <w:pStyle w:val="BodyText"/>
      </w:pPr>
      <w:r>
        <w:t xml:space="preserve">Additionally, German universities—from Heidelberg University to LMU Munich—offer specialized degrees in astronomy and astrophysics. These educational institutions train the next generation of Astronomers while simultaneously engaging in cutting-edge research projects funded by national grants and European Union initiatives.</w:t>
      </w:r>
    </w:p>
    <w:bookmarkEnd w:id="22"/>
    <w:bookmarkStart w:id="23" w:name="berlin-a-center-for-space-science"/>
    <w:p>
      <w:pPr>
        <w:pStyle w:val="Heading2"/>
      </w:pPr>
      <w:r>
        <w:t xml:space="preserve">Berlin: A Center for Space Science</w:t>
      </w:r>
    </w:p>
    <w:p>
      <w:pPr>
        <w:pStyle w:val="FirstParagraph"/>
      </w:pPr>
      <w:r>
        <w:t xml:space="preserve">Berlin plays a pivotal role in this ecosystem. Despite being far from ideal dark-sky locations required for ground-based telescopes, the capital city hosts several key organizations critical to space missions. One notable entity is the German Aerospace Center (DLR), whose Space Administration agency maintains strong ties with international partners including NASA and ESA.</w:t>
      </w:r>
    </w:p>
    <w:p>
      <w:pPr>
        <w:pStyle w:val="BodyText"/>
      </w:pPr>
      <w:r>
        <w:t xml:space="preserve">The presence of DLR facilities in Berlin allows for direct interaction between theoretical physicists, engineers, and practicing Astronomers. This interdisciplinary approach ensures that discoveries made via satellite data or lunar probes can quickly translate into practical applications or further theoretical models.</w:t>
      </w:r>
    </w:p>
    <w:p>
      <w:pPr>
        <w:pStyle w:val="BodyText"/>
      </w:pPr>
      <w:r>
        <w:t xml:space="preserve">Berlin also hosts numerous conferences and symposia where astronomers from around the world gather to share findings. The annual Space Sciences Conference held in the capital brings together experts discussing topics ranging from exoplanet detection techniques to dark matter investigations. Such events foster networking opportunities crucial for collaborative projects requiring multinational teams of researchers.</w:t>
      </w:r>
    </w:p>
    <w:bookmarkEnd w:id="23"/>
    <w:bookmarkStart w:id="24" w:name="X63beef06379814d06c423fab9fac34d3e5b02fb"/>
    <w:p>
      <w:pPr>
        <w:pStyle w:val="Heading2"/>
      </w:pPr>
      <w:r>
        <w:t xml:space="preserve">Technological Innovations by German Astronomers</w:t>
      </w:r>
    </w:p>
    <w:p>
      <w:pPr>
        <w:pStyle w:val="FirstParagraph"/>
      </w:pPr>
      <w:r>
        <w:t xml:space="preserve">In recent years, Astronomers in Germany have been instrumental in developing advanced technologies used across various space missions. A prime example involves participation in the Euclid mission—an ESA-led project designed to map millions of galaxies over vast cosmic distances. Scientists from institutions like the Leibniz Institute for Astrophysics Potsdam contribute significantly by designing instruments capable of detecting faint signals indicative of dark energy.</w:t>
      </w:r>
    </w:p>
    <w:p>
      <w:pPr>
        <w:pStyle w:val="BodyText"/>
      </w:pPr>
      <w:r>
        <w:t xml:space="preserve">Moreover, German engineers and astronomers collaborate closely on projects aimed at studying Mars’ atmosphere through orbiters equipped with sophisticated sensors developed locally. These efforts highlight how technical expertise complements theoretical knowledge within the profession.</w:t>
      </w:r>
    </w:p>
    <w:bookmarkEnd w:id="24"/>
    <w:bookmarkStart w:id="25" w:name="current-challenges"/>
    <w:p>
      <w:pPr>
        <w:pStyle w:val="Heading2"/>
      </w:pPr>
      <w:r>
        <w:t xml:space="preserve">Current Challenges</w:t>
      </w:r>
    </w:p>
    <w:p>
      <w:pPr>
        <w:pStyle w:val="FirstParagraph"/>
      </w:pPr>
      <w:r>
        <w:t xml:space="preserve">Despite significant achievements, Astronomers face ongoing challenges. Budget constraints often limit access to large-scale observational facilities; hence securing funding remains a persistent issue. Additionally, increasing light pollution worldwide affects ground-based observations necessitating investment in new adaptive optics systems or reliance upon orbital telescopes which themselves require substantial financial backing.</w:t>
      </w:r>
    </w:p>
    <w:p>
      <w:pPr>
        <w:pStyle w:val="BodyText"/>
      </w:pPr>
      <w:r>
        <w:t xml:space="preserve">Furthermore, maintaining Germany’s competitive edge requires continuous recruitment efforts targeting talented individuals interested in pursuing careers as Astronomers—a goal complicated by intense competition from other nations offering attractive incentives.</w:t>
      </w:r>
    </w:p>
    <w:bookmarkEnd w:id="25"/>
    <w:bookmarkStart w:id="26" w:name="conclusion"/>
    <w:p>
      <w:pPr>
        <w:pStyle w:val="Heading2"/>
      </w:pPr>
      <w:r>
        <w:t xml:space="preserve">Conclusion</w:t>
      </w:r>
    </w:p>
    <w:p>
      <w:pPr>
        <w:pStyle w:val="FirstParagraph"/>
      </w:pPr>
      <w:r>
        <w:t xml:space="preserve">In conclusion, the role of the Astronomer extends beyond mere stargazing—it encompasses complex analytical tasks requiring deep mathematical proficiency alongside physical intuition about natural phenomena governing our universe. Through dedicated support structures provided by both federal agencies and regional authorities in Germany—and particularly through active engagement centered around Berlin—the country continues making substantial contributions toward advancing human understanding of cosmos.</w:t>
      </w:r>
    </w:p>
    <w:p>
      <w:pPr>
        <w:pStyle w:val="BodyText"/>
      </w:pPr>
      <w:r>
        <w:t xml:space="preserve">As we look ahead, sustaining momentum will depend upon fostering partnerships between academia industry governments ensuring sufficient resources allocated towards training aspiring scientists equipped with skills needed tackle emerging questions posed by increasingly sophisticated instrumentation deployed throughout solar system beyond.</w:t>
      </w:r>
    </w:p>
    <w:p>
      <w:pPr>
        <w:pStyle w:val="BodyText"/>
      </w:pPr>
      <w:r>
        <w:t xml:space="preserve">Ultimately, whether studying distant quasars or analyzing data streams transmitted back from spacecraft orbiting Earth nearby planets every Astronomer plays vital part unraveling mysteries surrounding existence itself proving once again curiosity drives progress forward regardless geographic boundaries drawn across map representing our planet home!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Science: A Focus on Germany and Berlin</dc:title>
  <dc:creator/>
  <dc:language>en</dc:language>
  <cp:keywords/>
  <dcterms:created xsi:type="dcterms:W3CDTF">2026-07-29T11:19:16Z</dcterms:created>
  <dcterms:modified xsi:type="dcterms:W3CDTF">2026-07-29T11:19:16Z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