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Argentina</w:t>
      </w:r>
      <w:r>
        <w:t xml:space="preserve"> </w:t>
      </w:r>
      <w:r>
        <w:t xml:space="preserve">Córdoba:</w:t>
      </w:r>
      <w:r>
        <w:t xml:space="preserve"> </w:t>
      </w:r>
      <w:r>
        <w:t xml:space="preserve">Navigating</w:t>
      </w:r>
      <w:r>
        <w:t xml:space="preserve"> </w:t>
      </w:r>
      <w:r>
        <w:t xml:space="preserve">Fiscal</w:t>
      </w:r>
      <w:r>
        <w:t xml:space="preserve"> </w:t>
      </w:r>
      <w:r>
        <w:t xml:space="preserve">Complexity</w:t>
      </w:r>
      <w:r>
        <w:t xml:space="preserve"> </w:t>
      </w:r>
      <w:r>
        <w:t xml:space="preserve">and</w:t>
      </w:r>
      <w:r>
        <w:t xml:space="preserve"> </w:t>
      </w:r>
      <w:r>
        <w:t xml:space="preserve">Economic</w:t>
      </w:r>
      <w:r>
        <w:t xml:space="preserve"> </w:t>
      </w:r>
      <w:r>
        <w:t xml:space="preserve">Growth</w:t>
      </w:r>
    </w:p>
    <w:bookmarkStart w:id="31" w:name="Xb7c0e6d269cbbabd4d6f691e418da3e195eab6f"/>
    <w:p>
      <w:pPr>
        <w:pStyle w:val="Heading1"/>
      </w:pPr>
      <w:r>
        <w:t xml:space="preserve">The Critical Role of the Auditor in Argentina Córdoba</w:t>
      </w:r>
      <w:r>
        <w:br/>
      </w:r>
      <w:r>
        <w:t xml:space="preserve">A Comprehensive Analysis of Fiscal Accountability and Economic Development</w:t>
      </w:r>
    </w:p>
    <w:p>
      <w:r>
        <w:pict>
          <v:rect style="width:0;height:1.5pt" o:hralign="center" o:hrstd="t" o:hr="t"/>
        </w:pict>
      </w:r>
    </w:p>
    <w:bookmarkStart w:id="20" w:name="i.-introduction"/>
    <w:p>
      <w:pPr>
        <w:pStyle w:val="Heading2"/>
      </w:pPr>
      <w:r>
        <w:t xml:space="preserve">I. Introduction</w:t>
      </w:r>
    </w:p>
    <w:p>
      <w:pPr>
        <w:pStyle w:val="FirstParagraph"/>
      </w:pPr>
      <w:r>
        <w:t xml:space="preserve">In the intricate tapestry of public administration and private corporate governance, the</w:t>
      </w:r>
      <w:r>
        <w:t xml:space="preserve"> </w:t>
      </w:r>
      <w:r>
        <w:rPr>
          <w:bCs/>
          <w:b/>
        </w:rPr>
        <w:t xml:space="preserve">Auditor</w:t>
      </w:r>
      <w:r>
        <w:t xml:space="preserve"> </w:t>
      </w:r>
      <w:r>
        <w:t xml:space="preserve">stands as a sentinel of integrity, transparency, and compliance. This role is particularly pronounced in Argentina Córdoba, a province that serves as one of the most dynamic economic engines in Latin America. As an industrial hub featuring significant manufacturing capabilities in the automotive sector (notably through Toyota) alongside a robust agricultural base and an expanding service industry, Córdoba faces unique fiscal challenges.</w:t>
      </w:r>
    </w:p>
    <w:p>
      <w:pPr>
        <w:pStyle w:val="BodyText"/>
      </w:pPr>
      <w:r>
        <w:t xml:space="preserve">The purpose of this research paper is to explore the multifaceted responsibilities of the Auditor within the jurisdiction of Argentina Córdoba. By examining legal frameworks, professional standards, and economic imperatives, we argue that the modern Auditor in this region must transcend traditional compliance checks to become a strategic partner in sustainable development. In an environment marked by macroeconomic volatility inherent to Argentina’s history, the precision provided by qualified Auditors is not merely a regulatory requirement but a cornerstone of investor confidence and public trust.</w:t>
      </w:r>
    </w:p>
    <w:bookmarkEnd w:id="20"/>
    <w:bookmarkStart w:id="21" w:name="X21e92b24e822a626ae6d18669f5169ab92a2fa0"/>
    <w:p>
      <w:pPr>
        <w:pStyle w:val="Heading2"/>
      </w:pPr>
      <w:r>
        <w:t xml:space="preserve">II. The Regulatory and Legal Framework in Argentina Córdoba</w:t>
      </w:r>
    </w:p>
    <w:p>
      <w:pPr>
        <w:pStyle w:val="FirstParagraph"/>
      </w:pPr>
      <w:r>
        <w:t xml:space="preserve">To understand the function of the Auditor, one must first appreciate the legislative landscape governing them in Argentina Córdoba. Unlike federal jurisdictions where national laws dominate provincial matters, Argentine provinces possess significant autonomy under their local constitutions. In Córdoba, this autonomy manifests through specific provincial tax codes and regulatory bodies such as the</w:t>
      </w:r>
      <w:r>
        <w:t xml:space="preserve"> </w:t>
      </w:r>
      <w:r>
        <w:rPr>
          <w:iCs/>
          <w:i/>
        </w:rPr>
        <w:t xml:space="preserve">Código Procesal Civil y Comercial de la Provincia de Córdoba</w:t>
      </w:r>
      <w:r>
        <w:t xml:space="preserve"> </w:t>
      </w:r>
      <w:r>
        <w:t xml:space="preserve">and various resolutions issued by the Ministry of Economic Affairs.</w:t>
      </w:r>
    </w:p>
    <w:p>
      <w:pPr>
        <w:pStyle w:val="BodyText"/>
      </w:pPr>
      <w:r>
        <w:t xml:space="preserve">The profession is further regulated by professional colleges, such as the Colegio Público de Procuradores y Abogados or specific accounting associations that oversee ethical standards. For a practitioner operating as an Auditor in Argentina Córdoba, adherence to these local statutes is mandatory. However, they must also navigate overlapping national regulations from the Argentine Securities Commission (CNV) if dealing with publicly traded companies listed on the Buenos Aires Stock Exchange (BYMA). This dual-layered regulatory environment requires Auditors in Argentina Córdoba to possess a sophisticated understanding of both provincial tax obligations and national corporate governance standards.</w:t>
      </w:r>
    </w:p>
    <w:bookmarkEnd w:id="21"/>
    <w:bookmarkStart w:id="24" w:name="X6e61d85b8838ad2ec269a0d085f9a55d54bf710"/>
    <w:p>
      <w:pPr>
        <w:pStyle w:val="Heading2"/>
      </w:pPr>
      <w:r>
        <w:t xml:space="preserve">III. The Economic Context: Why Auditing Matters in Córdoba</w:t>
      </w:r>
    </w:p>
    <w:p>
      <w:pPr>
        <w:pStyle w:val="FirstParagraph"/>
      </w:pPr>
      <w:r>
        <w:t xml:space="preserve">Córdoba is often referred to as the industrial heartland of Argentina. With GDP contributions rivaling several small countries, the economic stakes in this region are high. For multinational corporations and local enterprises alike, financial reliability is paramount. This is where the Auditor becomes indispensable.</w:t>
      </w:r>
    </w:p>
    <w:bookmarkStart w:id="22" w:name="a.-enhancing-investor-confidence"/>
    <w:p>
      <w:pPr>
        <w:pStyle w:val="Heading3"/>
      </w:pPr>
      <w:r>
        <w:t xml:space="preserve">A. Enhancing Investor Confidence</w:t>
      </w:r>
    </w:p>
    <w:p>
      <w:pPr>
        <w:pStyle w:val="FirstParagraph"/>
      </w:pPr>
      <w:r>
        <w:t xml:space="preserve">Foreign direct investment (FDI) flows into Córdoba are heavily influenced by the perceived risk of doing business in Argentina. Rigorous auditing services mitigate information asymmetry between management and stakeholders. When an Auditor certifies financial statements, they provide assurance that the financial health reported is accurate and free from material misstatement. In a volatile currency environment like Argentina’s, where inflation impacts asset valuation significantly, the Auditor’s role in applying appropriate accounting standards for inflation adjustment (NIIF/NIC 29) is critical. Without this rigorous oversight, potential investors in Córdoba might face distorted views of profitability and liquidity.</w:t>
      </w:r>
    </w:p>
    <w:bookmarkEnd w:id="22"/>
    <w:bookmarkStart w:id="23" w:name="b.-tax-compliance-and-provincial-revenue"/>
    <w:p>
      <w:pPr>
        <w:pStyle w:val="Heading3"/>
      </w:pPr>
      <w:r>
        <w:t xml:space="preserve">B. Tax Compliance and Provincial Revenue</w:t>
      </w:r>
    </w:p>
    <w:p>
      <w:pPr>
        <w:pStyle w:val="FirstParagraph"/>
      </w:pPr>
      <w:r>
        <w:t xml:space="preserve">The provincial government of Córdoba relies heavily on tax revenues to fund infrastructure, education, and healthcare. The Auditor plays a pivotal role in ensuring that businesses operating within the province comply with local tax laws, such as the</w:t>
      </w:r>
      <w:r>
        <w:t xml:space="preserve"> </w:t>
      </w:r>
      <w:r>
        <w:rPr>
          <w:iCs/>
          <w:i/>
        </w:rPr>
        <w:t xml:space="preserve">Ingresos Brutos</w:t>
      </w:r>
      <w:r>
        <w:t xml:space="preserve"> </w:t>
      </w:r>
      <w:r>
        <w:t xml:space="preserve">(Gross Income Tax) regulations specific to Córdoba. Errors or fraud in this area can lead to significant revenue leakage for the state. Consequently, internal Auditors often work closely with external fiscal auditors to ensure that tax provisions are correctly calculated and reported, thereby safeguarding the public interest while ensuring corporate compliance.</w:t>
      </w:r>
    </w:p>
    <w:bookmarkEnd w:id="23"/>
    <w:bookmarkEnd w:id="24"/>
    <w:bookmarkStart w:id="27" w:name="Xaca2f3f78f67153a8f31ad299d56693c3a86d0c"/>
    <w:p>
      <w:pPr>
        <w:pStyle w:val="Heading2"/>
      </w:pPr>
      <w:r>
        <w:t xml:space="preserve">IV. Challenges Facing Auditors in Argentina Córdoba</w:t>
      </w:r>
    </w:p>
    <w:p>
      <w:pPr>
        <w:pStyle w:val="FirstParagraph"/>
      </w:pPr>
      <w:r>
        <w:t xml:space="preserve">Despite their importance, Auditors in this region face substantial hurdles. These challenges stem from both external macroeconomic factors and internal professional pressures.</w:t>
      </w:r>
    </w:p>
    <w:bookmarkStart w:id="25" w:name="a.-macroeconomic-volatility"/>
    <w:p>
      <w:pPr>
        <w:pStyle w:val="Heading3"/>
      </w:pPr>
      <w:r>
        <w:t xml:space="preserve">A. Macroeconomic Volatility</w:t>
      </w:r>
    </w:p>
    <w:p>
      <w:pPr>
        <w:pStyle w:val="FirstParagraph"/>
      </w:pPr>
      <w:r>
        <w:t xml:space="preserve">The constant fluctuation of the Argentine Peso against the US Dollar creates immense complexity for financial reporting. Auditors must exercise significant professional judgment in determining fair values and assessing going concern assumptions. In Argentina Córdoba, where many industries rely on imported raw materials and export finished goods, exchange rate volatility directly impacts operational costs. The Auditor must not only verify historical data but also assess the adequacy of disclosures regarding these financial risks.</w:t>
      </w:r>
    </w:p>
    <w:bookmarkEnd w:id="25"/>
    <w:bookmarkStart w:id="26" w:name="b.-technological-disruption"/>
    <w:p>
      <w:pPr>
        <w:pStyle w:val="Heading3"/>
      </w:pPr>
      <w:r>
        <w:t xml:space="preserve">B. Technological Disruption</w:t>
      </w:r>
    </w:p>
    <w:p>
      <w:pPr>
        <w:pStyle w:val="FirstParagraph"/>
      </w:pPr>
      <w:r>
        <w:t xml:space="preserve">The digital transformation of accounting practices poses both an opportunity and a threat to traditional auditing methods. In Argentina Córdoba, there is a growing push toward electronic invoicing (</w:t>
      </w:r>
      <w:r>
        <w:rPr>
          <w:iCs/>
          <w:i/>
        </w:rPr>
        <w:t xml:space="preserve">Factura Electrónica</w:t>
      </w:r>
      <w:r>
        <w:t xml:space="preserve">) mandated by AFIP (the national tax authority). Auditors must adapt their techniques to use data analytics and continuous auditing tools. Those who fail to adopt these technologies risk providing outdated assurances that do not reflect real-time financial activities.</w:t>
      </w:r>
    </w:p>
    <w:bookmarkEnd w:id="26"/>
    <w:bookmarkEnd w:id="27"/>
    <w:bookmarkStart w:id="28" w:name="Xb964408102c47df7a3d6d0b39859e6d607e5e6e"/>
    <w:p>
      <w:pPr>
        <w:pStyle w:val="Heading2"/>
      </w:pPr>
      <w:r>
        <w:t xml:space="preserve">V. The Evolving Role of the Auditor: From Checker to Consultant</w:t>
      </w:r>
    </w:p>
    <w:p>
      <w:pPr>
        <w:pStyle w:val="FirstParagraph"/>
      </w:pPr>
      <w:r>
        <w:t xml:space="preserve">In recent years, the perception of the Auditor has shifted. In Argentina Córdoba, particularly within larger firms and mid-sized enterprises, Auditors are increasingly expected to provide advisory services. This includes risk management consulting, internal control design, and sustainability reporting.</w:t>
      </w:r>
    </w:p>
    <w:p>
      <w:pPr>
        <w:pStyle w:val="BodyText"/>
      </w:pPr>
      <w:r>
        <w:t xml:space="preserve">The rise of Environmental, Social, and Governance (ESG) criteria is particularly relevant in Córdoba due to its agricultural sector. Stakeholders are demanding transparency regarding environmental impact and labor practices. Auditors are now tasked with verifying non-financial data as well as financial metrics. This expansion of scope requires a broader skill set, including knowledge of environmental regulations specific to the province and international sustainability reporting standards.</w:t>
      </w:r>
    </w:p>
    <w:bookmarkEnd w:id="28"/>
    <w:bookmarkStart w:id="29" w:name="X74b66088fe9c404279eb7c4271e6cbe20d6f34e"/>
    <w:p>
      <w:pPr>
        <w:pStyle w:val="Heading2"/>
      </w:pPr>
      <w:r>
        <w:t xml:space="preserve">VI. Ethical Considerations and Professional Integrity</w:t>
      </w:r>
    </w:p>
    <w:p>
      <w:pPr>
        <w:pStyle w:val="FirstParagraph"/>
      </w:pPr>
      <w:r>
        <w:t xml:space="preserve">The foundation of the auditing profession is trust. In Argentina Córdoba, where economic hardship can create pressures for misconduct—such as underreporting income or overstating assets—the ethical stance of the Auditor is crucial. Professional codes of conduct emphasize independence, objectivity, and confidentiality.</w:t>
      </w:r>
    </w:p>
    <w:p>
      <w:pPr>
        <w:pStyle w:val="BodyText"/>
      </w:pPr>
      <w:r>
        <w:t xml:space="preserve">Furthermore, corruption remains a concern in public sector management globally. Independent Auditors serving as external examiners of public entities in Córdoba play a vital role in detecting irregularities and promoting accountability. Their reports often serve as the basis for legislative inquiries or administrative sanctions. Therefore, maintaining absolute integrity is not just an ethical imperative but a civic duty for every Auditor operating within this jurisdiction.</w:t>
      </w:r>
    </w:p>
    <w:bookmarkEnd w:id="29"/>
    <w:bookmarkStart w:id="30" w:name="vii.-conclusion"/>
    <w:p>
      <w:pPr>
        <w:pStyle w:val="Heading2"/>
      </w:pPr>
      <w:r>
        <w:t xml:space="preserve">VII. Conclusion</w:t>
      </w:r>
    </w:p>
    <w:p>
      <w:pPr>
        <w:pStyle w:val="FirstParagraph"/>
      </w:pPr>
      <w:r>
        <w:t xml:space="preserve">In conclusion, the role of the Auditor in Argentina Córdoba is far more than a bureaucratic formality; it is a critical mechanism for ensuring economic stability, regulatory compliance, and social trust. As an industrial and agricultural powerhouse, Córdoba demands high levels of financial transparency to attract investment and manage public resources effectively. The modern Auditor must be adept at navigating complex local regulations while adapting to global best practices in accounting and technology.</w:t>
      </w:r>
    </w:p>
    <w:p>
      <w:pPr>
        <w:pStyle w:val="BodyText"/>
      </w:pPr>
      <w:r>
        <w:t xml:space="preserve">Looking forward, as Argentina continues to navigate its economic reforms, the demand for skilled Auditors will only grow. It is imperative that educational institutions in Córdoba enhance their curricula to include advanced data analytics, international standards, and ethical leadership. By empowering Auditors with these tools, we strengthen not only individual enterprises but the entire economic fabric of Argentina Córdoba.</w:t>
      </w:r>
    </w:p>
    <w:p>
      <w:pPr>
        <w:pStyle w:val="BodyText"/>
      </w:pPr>
      <w:r>
        <w:t xml:space="preserve">The Auditor remains the guardian of financial truth, ensuring that in a region as vibrant and complex as Argentina Córdoba, prosperity is built on a foundation of accuracy, integrity, and accountability.</w:t>
      </w:r>
    </w:p>
    <w:p>
      <w:r>
        <w:pict>
          <v:rect style="width:0;height:1.5pt" o:hralign="center" o:hrstd="t" o:hr="t"/>
        </w:pict>
      </w:r>
    </w:p>
    <w:p>
      <w:pPr>
        <w:pStyle w:val="FirstParagraph"/>
      </w:pPr>
      <w:r>
        <w:rPr>
          <w:iCs/>
          <w:i/>
        </w:rPr>
        <w:t xml:space="preserve">Note: This document is written for informational purposes regarding the professional landscape of Auditing in Argentina Córdoba. Specific legal advice should be sought from qualified local professionals.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Auditor in Argentina Córdoba: Navigating Fiscal Complexity and Economic Growth</dc:title>
  <dc:creator/>
  <dc:language>en</dc:language>
  <cp:keywords/>
  <dcterms:created xsi:type="dcterms:W3CDTF">2026-07-29T13:05:14Z</dcterms:created>
  <dcterms:modified xsi:type="dcterms:W3CDTF">2026-07-29T13:05:14Z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