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Vancouver</w:t>
      </w:r>
    </w:p>
    <w:bookmarkStart w:id="20" w:name="X708c9395d00f80f86d82f596ecda3a34123654a"/>
    <w:p>
      <w:pPr>
        <w:pStyle w:val="Heading1"/>
      </w:pPr>
      <w:r>
        <w:t xml:space="preserve">The Strategic Role and Evolution of the Auditor in Canada Vancouver</w:t>
      </w:r>
    </w:p>
    <w:p>
      <w:pPr>
        <w:pStyle w:val="FirstParagraph"/>
      </w:pPr>
      <w:r>
        <w:rPr>
          <w:bCs/>
          <w:b/>
        </w:rPr>
        <w:t xml:space="preserve">Date:</w:t>
      </w:r>
      <w:r>
        <w:t xml:space="preserve"> </w:t>
      </w:r>
      <w:r>
        <w:t xml:space="preserve">October 24, 2023</w:t>
      </w:r>
      <w:r>
        <w:br/>
      </w:r>
      <w:r>
        <w:rPr>
          <w:bCs/>
          <w:b/>
        </w:rPr>
        <w:t xml:space="preserve">Subject:</w:t>
      </w:r>
      <w:r>
        <w:t xml:space="preserve">An Analysis of Auditing Standards, Regulatory Frameworks, and Market Dynamics in British Columbia</w:t>
      </w:r>
    </w:p>
    <w:bookmarkEnd w:id="20"/>
    <w:bookmarkStart w:id="21" w:name="i.-introduction"/>
    <w:p>
      <w:pPr>
        <w:pStyle w:val="Heading1"/>
      </w:pPr>
      <w:r>
        <w:t xml:space="preserve">I. Introduction</w:t>
      </w:r>
    </w:p>
    <w:p>
      <w:pPr>
        <w:pStyle w:val="FirstParagraph"/>
      </w:pPr>
      <w:r>
        <w:t xml:space="preserve">In the contemporary global economic landscape, the integrity of financial reporting serves as the bedrock upon which investor confidence and market stability rest. Within this context, the role of the Auditor transcends mere numerical verification; it represents a critical mechanism for accountability, transparency, and regulatory compliance. This research paper examines the multifaceted position of an Auditor within Canada Vancouver (Vancouver), a bustling hub of international trade in British Columbia. By analyzing the specific regulatory requirements imposed by Canadian standards and adapting them to the unique socio-economic fabric of Vancouver’s business environment, this document elucidates why professional auditing remains indispensable for stakeholders in this region.</w:t>
      </w:r>
    </w:p>
    <w:bookmarkEnd w:id="21"/>
    <w:bookmarkStart w:id="22" w:name="X45c4b88a243fff73ff92bf85772595b1af61cbd"/>
    <w:p>
      <w:pPr>
        <w:pStyle w:val="Heading1"/>
      </w:pPr>
      <w:r>
        <w:t xml:space="preserve">II. The Regulatory Framework Governing Auditors</w:t>
      </w:r>
    </w:p>
    <w:p>
      <w:pPr>
        <w:pStyle w:val="FirstParagraph"/>
      </w:pPr>
      <w:r>
        <w:t xml:space="preserve">To understand the function of an Auditor in Canada Vancouver, one must first appreciate the rigorous regulatory architecture that governs their practice. The auditing profession in Canada is primarily regulated by the Chartered Professional Accountants (CPA) of British Columbia, which operates under the broader umbrella of CPA Canada. This regulatory body enforces strict adherence to Canadian Auditing Standards (CAS), which are convergent with International Standards on Auditing (ISA).</w:t>
      </w:r>
    </w:p>
    <w:p>
      <w:pPr>
        <w:pStyle w:val="BodyText"/>
      </w:pPr>
      <w:r>
        <w:t xml:space="preserve">Unlike general accounting services, an independent audit requires a specific license and ongoing professional development. The Auditor must maintain independence in both fact and appearance, ensuring that their opinion on financial statements is unbiased and objective. In Vancouver, where the real estate sector significantly influences the local economy, conflicts of interest are closely monitored to prevent regulatory breaches.</w:t>
      </w:r>
    </w:p>
    <w:bookmarkEnd w:id="22"/>
    <w:bookmarkStart w:id="23" w:name="X5fa95349361999d6115a325226c7685cae00acc"/>
    <w:p>
      <w:pPr>
        <w:pStyle w:val="Heading1"/>
      </w:pPr>
      <w:r>
        <w:t xml:space="preserve">III. The Unique Economic Landscape of Canada Vancouver</w:t>
      </w:r>
    </w:p>
    <w:p>
      <w:pPr>
        <w:pStyle w:val="FirstParagraph"/>
      </w:pPr>
      <w:r>
        <w:t xml:space="preserve">Vancouver represents a distinct economic entity within Canada, characterized by its high concentration of international capital, particularly from Asia and Europe. Consequently, the demands placed on an Auditor in this jurisdiction are often more complex than in other Canadian provinces. Businesses in Vancouver frequently operate across multiple jurisdictions, dealing with foreign currency translations, cross-border tax implications, and diverse corporate structures.</w:t>
      </w:r>
    </w:p>
    <w:p>
      <w:pPr>
        <w:pStyle w:val="BodyText"/>
      </w:pPr>
      <w:r>
        <w:t xml:space="preserve">Furthermore Vancouver’s reputation as a gateway to Asia means that many multinational corporations establish their North American headquarters here. These entities require not only statutory audits but also specialized reviews of internal controls and compliance with international reporting standards such as IFRS (International Financial Reporting Standards). An Auditor in Canada Vancouver must therefore possess a nuanced understanding of both local Canadian regulations and global accounting practices.</w:t>
      </w:r>
    </w:p>
    <w:bookmarkEnd w:id="23"/>
    <w:bookmarkStart w:id="24" w:name="iv.-key-responsibilities-and-duties"/>
    <w:p>
      <w:pPr>
        <w:pStyle w:val="Heading1"/>
      </w:pPr>
      <w:r>
        <w:t xml:space="preserve">IV. Key Responsibilities and Duties</w:t>
      </w:r>
    </w:p>
    <w:p>
      <w:pPr>
        <w:pStyle w:val="FirstParagraph"/>
      </w:pPr>
      <w:r>
        <w:t xml:space="preserve">The primary duty of an Auditor is to express an opinion on whether the financial statements present fairly, in all material respects, the financial position of the entity. This process involves several critical stages:</w:t>
      </w:r>
    </w:p>
    <w:p>
      <w:pPr>
        <w:numPr>
          <w:ilvl w:val="0"/>
          <w:numId w:val="1001"/>
        </w:numPr>
        <w:pStyle w:val="Compact"/>
      </w:pPr>
      <w:r>
        <w:rPr>
          <w:bCs/>
          <w:b/>
        </w:rPr>
        <w:t xml:space="preserve">Risk Assessment:</w:t>
      </w:r>
      <w:r>
        <w:t xml:space="preserve">An Auditor must identify and assess risks of material misstatement due to fraud or error. In Vancouver’s dynamic market, where technology startups and traditional real estate firms coexist, risk profiles vary widely.</w:t>
      </w:r>
    </w:p>
    <w:p>
      <w:pPr>
        <w:numPr>
          <w:ilvl w:val="0"/>
          <w:numId w:val="1001"/>
        </w:numPr>
        <w:pStyle w:val="Compact"/>
      </w:pPr>
      <w:r>
        <w:rPr>
          <w:bCs/>
          <w:b/>
        </w:rPr>
        <w:t xml:space="preserve">Evidence Gathering:</w:t>
      </w:r>
      <w:r>
        <w:t xml:space="preserve">The Auditor must obtain sufficient appropriate audit evidence through inspection, observation, inquiry confirmation and computation. Given the digital transformation of Vancouver’s business sector many of these procedures are now conducted using advanced data analytics tools.</w:t>
      </w:r>
    </w:p>
    <w:p>
      <w:pPr>
        <w:numPr>
          <w:ilvl w:val="0"/>
          <w:numId w:val="1001"/>
        </w:numPr>
        <w:pStyle w:val="Compact"/>
      </w:pPr>
      <w:r>
        <w:rPr>
          <w:bCs/>
          <w:b/>
        </w:rPr>
        <w:t xml:space="preserve">Evaluation of Internal Controls:</w:t>
      </w:r>
      <w:r>
        <w:t xml:space="preserve">An Auditor evaluates the effectiveness of an organization’s internal control systems. Weak controls can lead to financial irregularities, which are particularly scrutinized in high-value industries like real estate and natural resources prevalent in BC.</w:t>
      </w:r>
    </w:p>
    <w:p>
      <w:pPr>
        <w:numPr>
          <w:ilvl w:val="0"/>
          <w:numId w:val="1001"/>
        </w:numPr>
        <w:pStyle w:val="Compact"/>
      </w:pPr>
      <w:r>
        <w:rPr>
          <w:bCs/>
          <w:b/>
        </w:rPr>
        <w:t xml:space="preserve">Communication with Governance:</w:t>
      </w:r>
      <w:r>
        <w:t xml:space="preserve">The Auditor is required to communicate significant findings with those charged with governance (such as audit committees). This ensures that management and boards are aware of any critical issues affecting the financial integrity of the organization.</w:t>
      </w:r>
    </w:p>
    <w:bookmarkEnd w:id="24"/>
    <w:bookmarkStart w:id="25" w:name="X42c0bb8d11bb8577fcfb7397c290294070bc3ba"/>
    <w:p>
      <w:pPr>
        <w:pStyle w:val="Heading1"/>
      </w:pPr>
      <w:r>
        <w:t xml:space="preserve">V. Challenges Facing Auditors in Vancouver</w:t>
      </w:r>
    </w:p>
    <w:p>
      <w:pPr>
        <w:pStyle w:val="FirstParagraph"/>
      </w:pPr>
      <w:r>
        <w:t xml:space="preserve">The profession faces several contemporary challenges specific to its operating environment in Canada Vancouver:</w:t>
      </w:r>
    </w:p>
    <w:p>
      <w:pPr>
        <w:pStyle w:val="BodyText"/>
      </w:pPr>
      <w:r>
        <w:rPr>
          <w:bCs/>
          <w:b/>
        </w:rPr>
        <w:t xml:space="preserve">Digitalization and Cybersecurity:</w:t>
      </w:r>
      <w:r>
        <w:br/>
      </w:r>
      <w:r>
        <w:t xml:space="preserve">Vancouver is a tech hub, with many firms relying heavily on cloud-based accounting systems. An Auditor must now assess not just financial data but also the cybersecurity infrastructure protecting that data. Ensuring the integrity of electronic records requires specialized technical knowledge.</w:t>
      </w:r>
    </w:p>
    <w:p>
      <w:pPr>
        <w:pStyle w:val="BodyText"/>
      </w:pPr>
      <w:r>
        <w:rPr>
          <w:bCs/>
          <w:b/>
        </w:rPr>
        <w:t xml:space="preserve">Labor Shortages:</w:t>
      </w:r>
      <w:r>
        <w:br/>
      </w:r>
      <w:r>
        <w:t xml:space="preserve">The post-pandemic period has seen a significant exodus of professionals from the accounting and auditing sectors. In Vancouver’s competitive job market, firms struggle to retain qualified Auditors, leading to increased workloads for those remaining and potentially compromising audit quality if not managed properly.</w:t>
      </w:r>
    </w:p>
    <w:p>
      <w:pPr>
        <w:pStyle w:val="BodyText"/>
      </w:pPr>
      <w:r>
        <w:rPr>
          <w:bCs/>
          <w:b/>
        </w:rPr>
        <w:t xml:space="preserve">Environmental, Social, and Governance (ESG) Reporting:</w:t>
      </w:r>
      <w:r>
        <w:br/>
      </w:r>
      <w:r>
        <w:t xml:space="preserve">There is a growing demand for non-financial reporting. Stakeholders in Canada Vancouver increasingly expect Auditors to provide assurance on sustainability reports. This requires new methodologies and standards that are still evolving globally.</w:t>
      </w:r>
    </w:p>
    <w:bookmarkEnd w:id="25"/>
    <w:bookmarkStart w:id="26" w:name="vi.-the-importance-of-public-trust"/>
    <w:p>
      <w:pPr>
        <w:pStyle w:val="Heading1"/>
      </w:pPr>
      <w:r>
        <w:t xml:space="preserve">VI. The Importance of Public Trust</w:t>
      </w:r>
    </w:p>
    <w:p>
      <w:pPr>
        <w:pStyle w:val="FirstParagraph"/>
      </w:pPr>
      <w:r>
        <w:t xml:space="preserve">The ultimate value of an Auditor lies in their ability to bolster public trust. In a city like Vancouver, where foreign investment plays a pivotal role in economic growth, the credibility provided by a qualified Auditor signals reliability to international partners and investors.</w:t>
      </w:r>
    </w:p>
    <w:p>
      <w:pPr>
        <w:pStyle w:val="BlockText"/>
      </w:pPr>
      <w:r>
        <w:t xml:space="preserve">"Auditing is the immune system of capitalism. Without it, financial misinformation spreads unchecked, eroding confidence."</w:t>
      </w:r>
    </w:p>
    <w:p>
      <w:pPr>
        <w:pStyle w:val="FirstParagraph"/>
      </w:pPr>
      <w:r>
        <w:t xml:space="preserve">This statement underscores why an Auditor cannot be viewed merely as a compliance officer but rather as a guardian of market integrity. In Canada Vancouver, where property values and business valuations can be volatile, the independent verification provided by an Auditor stabilizes perceptions of value.</w:t>
      </w:r>
    </w:p>
    <w:bookmarkEnd w:id="26"/>
    <w:bookmarkStart w:id="27" w:name="vii.-conclusion"/>
    <w:p>
      <w:pPr>
        <w:pStyle w:val="Heading1"/>
      </w:pPr>
      <w:r>
        <w:t xml:space="preserve">VII. Conclusion</w:t>
      </w:r>
    </w:p>
    <w:p>
      <w:pPr>
        <w:pStyle w:val="FirstParagraph"/>
      </w:pPr>
      <w:r>
        <w:t xml:space="preserve">In conclusion the role of an Auditor in Canada Vancouver is both complex and vital. It requires a sophisticated blend of technical accounting knowledge regulatory expertise and contextual understanding of local economic drivers such as real estate international trade and technology sectors.The evolving regulatory landscape enforced by CPA British Columbia ensures that Auditors maintain high standards, yet they must continuously adapt to technological shifts and emerging reporting requirements such as ESG.</w:t>
      </w:r>
    </w:p>
    <w:p>
      <w:pPr>
        <w:pStyle w:val="BodyText"/>
      </w:pPr>
      <w:r>
        <w:t xml:space="preserve">As Vancouver continues to grow as a global economic node, the demand for rigorous, transparent auditing will only intensify. Stakeholders ranging from individual investors to multinational corporations rely on the Auditor’s opinion to make informed decisions. Therefore investing in high-quality audit services is not merely a regulatory obligation but a strategic imperative for sustaining economic health and trust in the Canadian Vancouver market.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Evolution of the Auditor in Canada Vancouver</dc:title>
  <dc:creator/>
  <dc:language>en</dc:language>
  <cp:keywords/>
  <dcterms:created xsi:type="dcterms:W3CDTF">2026-07-29T06:12:16Z</dcterms:created>
  <dcterms:modified xsi:type="dcterms:W3CDTF">2026-07-29T06:12:16Z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